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7E" w:rsidRDefault="00047EA1">
      <w:pPr>
        <w:pStyle w:val="11H1H1"/>
        <w:tabs>
          <w:tab w:val="clear" w:pos="1680"/>
          <w:tab w:val="clear" w:pos="3360"/>
          <w:tab w:val="clear" w:pos="3840"/>
          <w:tab w:val="clear" w:pos="4560"/>
          <w:tab w:val="clear" w:pos="5280"/>
          <w:tab w:val="clear" w:pos="6000"/>
          <w:tab w:val="clear" w:pos="6720"/>
          <w:tab w:val="clear" w:pos="7440"/>
          <w:tab w:val="clear" w:pos="8160"/>
          <w:tab w:val="clear" w:pos="8880"/>
          <w:tab w:val="clear" w:pos="9600"/>
          <w:tab w:val="clear" w:pos="10320"/>
          <w:tab w:val="clear" w:pos="11040"/>
        </w:tabs>
        <w:rPr>
          <w:rFonts w:eastAsia="Times New Roman"/>
          <w:b w:val="0"/>
          <w:spacing w:val="0"/>
          <w:sz w:val="24"/>
          <w:lang w:val="ru-RU" w:eastAsia="ru-RU"/>
        </w:rPr>
      </w:pPr>
      <w:r>
        <w:rPr>
          <w:rFonts w:eastAsia="Times New Roman"/>
          <w:b w:val="0"/>
          <w:spacing w:val="0"/>
          <w:sz w:val="24"/>
          <w:lang w:val="ru-RU" w:eastAsia="ru-RU"/>
        </w:rPr>
        <w:t>Договор №</w:t>
      </w:r>
      <w:r w:rsidR="001F5919">
        <w:rPr>
          <w:rFonts w:eastAsia="Times New Roman"/>
          <w:b w:val="0"/>
          <w:spacing w:val="0"/>
          <w:sz w:val="24"/>
          <w:lang w:val="ru-RU" w:eastAsia="ru-RU"/>
        </w:rPr>
        <w:t xml:space="preserve"> </w:t>
      </w:r>
      <w:r w:rsidR="00FA10D5">
        <w:rPr>
          <w:rFonts w:eastAsia="Times New Roman"/>
          <w:b w:val="0"/>
          <w:spacing w:val="0"/>
          <w:sz w:val="24"/>
          <w:lang w:val="ru-RU" w:eastAsia="ru-RU"/>
        </w:rPr>
        <w:t>______</w:t>
      </w:r>
    </w:p>
    <w:p w:rsidR="005B2B7E" w:rsidRDefault="00047EA1">
      <w:pPr>
        <w:pStyle w:val="11H1H1"/>
        <w:tabs>
          <w:tab w:val="clear" w:pos="1680"/>
          <w:tab w:val="clear" w:pos="3360"/>
          <w:tab w:val="clear" w:pos="3840"/>
          <w:tab w:val="clear" w:pos="4560"/>
          <w:tab w:val="clear" w:pos="5280"/>
          <w:tab w:val="clear" w:pos="6000"/>
          <w:tab w:val="clear" w:pos="6720"/>
          <w:tab w:val="clear" w:pos="7440"/>
          <w:tab w:val="clear" w:pos="8160"/>
          <w:tab w:val="clear" w:pos="8880"/>
          <w:tab w:val="clear" w:pos="9600"/>
          <w:tab w:val="clear" w:pos="10320"/>
          <w:tab w:val="clear" w:pos="11040"/>
        </w:tabs>
        <w:rPr>
          <w:rFonts w:eastAsia="Times New Roman"/>
          <w:b w:val="0"/>
          <w:spacing w:val="0"/>
          <w:sz w:val="24"/>
          <w:lang w:val="ru-RU" w:eastAsia="ru-RU"/>
        </w:rPr>
      </w:pPr>
      <w:r>
        <w:rPr>
          <w:rFonts w:eastAsia="Times New Roman"/>
          <w:b w:val="0"/>
          <w:spacing w:val="0"/>
          <w:sz w:val="24"/>
          <w:lang w:val="ru-RU" w:eastAsia="ru-RU"/>
        </w:rPr>
        <w:t xml:space="preserve">на услуги по сопровождению Электронной справочно-правовой </w:t>
      </w:r>
      <w:r w:rsidR="001F5919">
        <w:rPr>
          <w:rFonts w:eastAsia="Times New Roman"/>
          <w:b w:val="0"/>
          <w:spacing w:val="0"/>
          <w:sz w:val="24"/>
          <w:lang w:val="ru-RU" w:eastAsia="ru-RU"/>
        </w:rPr>
        <w:t>системы для</w:t>
      </w:r>
      <w:r>
        <w:rPr>
          <w:rFonts w:eastAsia="Times New Roman"/>
          <w:b w:val="0"/>
          <w:spacing w:val="0"/>
          <w:sz w:val="24"/>
          <w:lang w:val="ru-RU" w:eastAsia="ru-RU"/>
        </w:rPr>
        <w:t xml:space="preserve"> ООО «ОЭСК»</w:t>
      </w:r>
    </w:p>
    <w:p w:rsidR="005B2B7E" w:rsidRDefault="005B2B7E">
      <w:pPr>
        <w:jc w:val="both"/>
        <w:rPr>
          <w:sz w:val="18"/>
          <w:lang w:val="ru-RU"/>
        </w:rPr>
      </w:pPr>
    </w:p>
    <w:p w:rsidR="005B2B7E" w:rsidRDefault="00047EA1">
      <w:pPr>
        <w:jc w:val="both"/>
        <w:rPr>
          <w:spacing w:val="-2"/>
          <w:lang w:val="ru-RU"/>
        </w:rPr>
      </w:pPr>
      <w:r>
        <w:rPr>
          <w:spacing w:val="-2"/>
          <w:lang w:val="ru-RU"/>
        </w:rPr>
        <w:t>г. П</w:t>
      </w:r>
      <w:r w:rsidR="00FA10D5">
        <w:rPr>
          <w:spacing w:val="-2"/>
          <w:lang w:val="ru-RU"/>
        </w:rPr>
        <w:t>рокопьевск</w:t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</w:r>
      <w:r w:rsidR="00FA10D5">
        <w:rPr>
          <w:spacing w:val="-2"/>
          <w:lang w:val="ru-RU"/>
        </w:rPr>
        <w:tab/>
        <w:t xml:space="preserve">         «</w:t>
      </w:r>
      <w:r w:rsidR="00E2129C">
        <w:rPr>
          <w:spacing w:val="-2"/>
          <w:lang w:val="ru-RU"/>
        </w:rPr>
        <w:t>01</w:t>
      </w:r>
      <w:r>
        <w:rPr>
          <w:spacing w:val="-2"/>
          <w:lang w:val="ru-RU"/>
        </w:rPr>
        <w:t xml:space="preserve">» </w:t>
      </w:r>
      <w:r w:rsidR="00E2129C">
        <w:rPr>
          <w:spacing w:val="-2"/>
          <w:lang w:val="ru-RU"/>
        </w:rPr>
        <w:t>апре</w:t>
      </w:r>
      <w:r w:rsidR="00FA10D5">
        <w:rPr>
          <w:spacing w:val="-2"/>
          <w:lang w:val="ru-RU"/>
        </w:rPr>
        <w:t>ля 2025</w:t>
      </w:r>
      <w:r>
        <w:rPr>
          <w:spacing w:val="-2"/>
          <w:lang w:val="ru-RU"/>
        </w:rPr>
        <w:t xml:space="preserve"> г.</w:t>
      </w:r>
    </w:p>
    <w:p w:rsidR="005B2B7E" w:rsidRDefault="005B2B7E">
      <w:pPr>
        <w:jc w:val="both"/>
        <w:rPr>
          <w:spacing w:val="-2"/>
          <w:lang w:val="ru-RU"/>
        </w:rPr>
      </w:pPr>
    </w:p>
    <w:p w:rsidR="005B2B7E" w:rsidRDefault="005B2B7E">
      <w:pPr>
        <w:pStyle w:val="afc"/>
        <w:spacing w:after="0"/>
        <w:ind w:firstLine="709"/>
        <w:jc w:val="both"/>
        <w:rPr>
          <w:sz w:val="24"/>
          <w:lang w:val="ru-RU"/>
        </w:rPr>
      </w:pPr>
    </w:p>
    <w:p w:rsidR="005B2B7E" w:rsidRDefault="00047EA1">
      <w:pPr>
        <w:pStyle w:val="afc"/>
        <w:spacing w:after="0"/>
        <w:ind w:firstLine="284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>Общество с ограниченной ответственностью «Смарт»</w:t>
      </w:r>
      <w:r>
        <w:rPr>
          <w:sz w:val="24"/>
          <w:lang w:val="ru-RU"/>
        </w:rPr>
        <w:t xml:space="preserve">, именуемый в дальнейшем «Исполнитель», в лице Директора </w:t>
      </w:r>
      <w:proofErr w:type="spellStart"/>
      <w:r>
        <w:rPr>
          <w:sz w:val="24"/>
          <w:lang w:val="ru-RU"/>
        </w:rPr>
        <w:t>Сокк</w:t>
      </w:r>
      <w:proofErr w:type="spellEnd"/>
      <w:r>
        <w:rPr>
          <w:sz w:val="24"/>
          <w:lang w:val="ru-RU"/>
        </w:rPr>
        <w:t xml:space="preserve"> Елены </w:t>
      </w:r>
      <w:proofErr w:type="spellStart"/>
      <w:r>
        <w:rPr>
          <w:sz w:val="24"/>
          <w:lang w:val="ru-RU"/>
        </w:rPr>
        <w:t>Евдокимовны</w:t>
      </w:r>
      <w:proofErr w:type="spellEnd"/>
      <w:r>
        <w:rPr>
          <w:sz w:val="24"/>
          <w:lang w:val="ru-RU"/>
        </w:rPr>
        <w:t xml:space="preserve">, действующего на основании Устава, с одной стороны, </w:t>
      </w:r>
    </w:p>
    <w:p w:rsidR="005B2B7E" w:rsidRDefault="00047EA1">
      <w:pPr>
        <w:pStyle w:val="afc"/>
        <w:spacing w:after="0"/>
        <w:ind w:firstLine="284"/>
        <w:jc w:val="both"/>
        <w:rPr>
          <w:lang w:val="ru-RU"/>
        </w:rPr>
      </w:pPr>
      <w:r>
        <w:rPr>
          <w:sz w:val="24"/>
          <w:lang w:val="ru-RU"/>
        </w:rPr>
        <w:t xml:space="preserve">и </w:t>
      </w:r>
      <w:r>
        <w:rPr>
          <w:b/>
          <w:sz w:val="24"/>
          <w:lang w:val="ru-RU"/>
        </w:rPr>
        <w:t>Общество с ограниченной ответственностью «ОЭСК»</w:t>
      </w:r>
      <w:r>
        <w:rPr>
          <w:sz w:val="24"/>
          <w:lang w:val="ru-RU"/>
        </w:rPr>
        <w:t xml:space="preserve"> именуемое в дальнейшем «Заказчик», в лице Генерального директора Фомичева Александра Анатольевича, действующего на основании Устава, далее совместно именуемые «Стороны», с другой стороны, заключили настоящий Договор о нижеследующем: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1. ПРЕДМЕТ ДОГОВОРА</w:t>
      </w:r>
    </w:p>
    <w:p w:rsidR="005B2B7E" w:rsidRDefault="00047EA1">
      <w:pPr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1.1. </w:t>
      </w:r>
      <w:proofErr w:type="gramStart"/>
      <w:r>
        <w:rPr>
          <w:sz w:val="24"/>
          <w:lang w:val="ru-RU"/>
        </w:rPr>
        <w:t>Исполнитель оказывает Заказчику за плату, определенную в разделе 4 настоящего Договора, услуги по сопровождению Электронного периодического справочника «Система ГАРАНТ» (информационного продукта вычислительной техники), (далее - Справочник), содержащего информацию о текущем состоянии законодательства Российской Федерации, путем предоставления в электронном виде по каналам  связи  посредством телекоммуникационной сети Интернет формируемых Исполнителем текущих ежедневных выпусков еженедельных версий Справочника и/или комплектов частей (разделов, информационных блоков</w:t>
      </w:r>
      <w:proofErr w:type="gramEnd"/>
      <w:r>
        <w:rPr>
          <w:sz w:val="24"/>
          <w:lang w:val="ru-RU"/>
        </w:rPr>
        <w:t>) Справочника.</w:t>
      </w:r>
    </w:p>
    <w:p w:rsidR="005B2B7E" w:rsidRDefault="00047EA1">
      <w:pPr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1.2. В состав услуг могут входить услуги по установке, адаптации экземпляров текущих ежедневных выпусков еженедельных версий Справочника и/или комплектов частей (разделов, информационных блоков) Справочника и тестированию их работоспособности у Заказчика.</w:t>
      </w:r>
    </w:p>
    <w:p w:rsidR="005B2B7E" w:rsidRDefault="005B2B7E">
      <w:pPr>
        <w:jc w:val="both"/>
        <w:rPr>
          <w:b/>
          <w:sz w:val="24"/>
          <w:lang w:val="ru-RU"/>
        </w:rPr>
      </w:pPr>
    </w:p>
    <w:p w:rsidR="005B2B7E" w:rsidRDefault="00047EA1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2. ПРАВА И ОБЯЗАННОСТИ СТОРОН</w:t>
      </w:r>
    </w:p>
    <w:p w:rsidR="005B2B7E" w:rsidRDefault="00047EA1">
      <w:pPr>
        <w:ind w:firstLine="709"/>
        <w:jc w:val="both"/>
        <w:rPr>
          <w:spacing w:val="-2"/>
          <w:sz w:val="24"/>
          <w:lang w:val="ru-RU"/>
        </w:rPr>
      </w:pPr>
      <w:r>
        <w:rPr>
          <w:sz w:val="24"/>
          <w:lang w:val="ru-RU"/>
        </w:rPr>
        <w:t xml:space="preserve">2.1. Текущие версии Справочника и/или комплектов частей Справочника предоставляются Заказчику в комплектации с индивидуальным наполнением и в количестве, выбранном Заказчиком в Структуре  услуг (Приложение № 1). На каждый комплект частей Справочника, предоставляемый Заказчику, оформляется отдельная Структура услуг. </w:t>
      </w:r>
      <w:r>
        <w:rPr>
          <w:spacing w:val="-2"/>
          <w:sz w:val="24"/>
          <w:lang w:val="ru-RU"/>
        </w:rPr>
        <w:t>В Структуре услуг указывается адрес (адреса) электронной почты Заказчика, используемый (</w:t>
      </w:r>
      <w:proofErr w:type="spellStart"/>
      <w:r>
        <w:rPr>
          <w:spacing w:val="-2"/>
          <w:sz w:val="24"/>
          <w:lang w:val="ru-RU"/>
        </w:rPr>
        <w:t>ые</w:t>
      </w:r>
      <w:proofErr w:type="spellEnd"/>
      <w:r>
        <w:rPr>
          <w:spacing w:val="-2"/>
          <w:sz w:val="24"/>
          <w:lang w:val="ru-RU"/>
        </w:rPr>
        <w:t>) при оказании услуг Исполнителем.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2.2. Заказчик не может никаким образом передавать информацию третьим лицам ни полностью, ни частично - за исключением случаев, предусмотренных в п. 2.4. настоящего Договора.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2.3. Заказчик обязуется соблюдать законодательство об авторских правах </w:t>
      </w:r>
      <w:r>
        <w:rPr>
          <w:color w:val="000000"/>
          <w:spacing w:val="-2"/>
          <w:sz w:val="24"/>
          <w:lang w:val="ru-RU"/>
        </w:rPr>
        <w:t>и по возможности сообщать</w:t>
      </w:r>
      <w:r>
        <w:rPr>
          <w:spacing w:val="-2"/>
          <w:sz w:val="24"/>
          <w:lang w:val="ru-RU"/>
        </w:rPr>
        <w:t xml:space="preserve"> Исполнителю об известных Заказчику случаях использования контрафактных экземпляров Справочника.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2.4. Если обычный род коммерческой деятельности Заказчика состоит в предоставлении консультаций третьим лицам, то для предоставления консультаций своим клиентам Заказчик имеет право осуществлять подбор информации для ее копирования и распечатки. При этом такому клиенту может передаваться только одна копия распечатки;  информация, которая содержится в этой копии, должна непосредственно относиться к предмету консультации, предоставленной данному клиенту. На  копии должно быть указание на то, что источником данной информации является Справочник, </w:t>
      </w:r>
      <w:r>
        <w:rPr>
          <w:sz w:val="24"/>
          <w:lang w:val="ru-RU"/>
        </w:rPr>
        <w:t>указ</w:t>
      </w:r>
      <w:r>
        <w:rPr>
          <w:spacing w:val="-2"/>
          <w:sz w:val="24"/>
          <w:lang w:val="ru-RU"/>
        </w:rPr>
        <w:t>анный в п.1.1. Никакое иное предоставление Заказчиком информации из Справочника третьим лицам не допускается.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z w:val="24"/>
          <w:lang w:val="ru-RU"/>
        </w:rPr>
        <w:t xml:space="preserve">2.5. </w:t>
      </w:r>
      <w:r>
        <w:rPr>
          <w:spacing w:val="-2"/>
          <w:sz w:val="24"/>
          <w:lang w:val="ru-RU"/>
        </w:rPr>
        <w:t xml:space="preserve">Исполнитель обязуется оказывать услуги по сопровождению </w:t>
      </w:r>
      <w:r>
        <w:rPr>
          <w:sz w:val="24"/>
          <w:lang w:val="ru-RU"/>
        </w:rPr>
        <w:t>Справочника и/или комплектов частей Справочника</w:t>
      </w:r>
      <w:r>
        <w:rPr>
          <w:spacing w:val="-2"/>
          <w:sz w:val="24"/>
          <w:lang w:val="ru-RU"/>
        </w:rPr>
        <w:t>, а Заказчик обязуется принимать оказываемые услуги.</w:t>
      </w:r>
    </w:p>
    <w:p w:rsidR="005B2B7E" w:rsidRPr="00E2129C" w:rsidRDefault="00047EA1" w:rsidP="00E2129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ab/>
        <w:t>2.6. Заказчик обязуется оплатить услуги Исполнителя в размере и в порядке, указанном в разделе 4 настоящего Договора.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2.7. Заказчик вправе использовать организованную Исполнителем Службу поддержки клиентов. При контакте с Исполнителем Заказчик обязуется сообщить Исполнителю номер регистрационного листа.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2.8. Заказчик имеет право получать </w:t>
      </w:r>
      <w:proofErr w:type="gramStart"/>
      <w:r>
        <w:rPr>
          <w:sz w:val="24"/>
          <w:lang w:val="ru-RU"/>
        </w:rPr>
        <w:t>от Исполнителя индивидуальные консультации по эффективной работе со Справочником в электронном виде по каналам</w:t>
      </w:r>
      <w:proofErr w:type="gramEnd"/>
      <w:r>
        <w:rPr>
          <w:sz w:val="24"/>
          <w:lang w:val="ru-RU"/>
        </w:rPr>
        <w:t xml:space="preserve"> связи  посредством телекоммуникационной сети Интернет.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2.9. Наличие почтового адреса и адреса  электронной почты является для Исполнителя необходимым условием исполнения обязательств по настоящему Договору. Заказчик обязан сообщать </w:t>
      </w:r>
      <w:r>
        <w:rPr>
          <w:spacing w:val="-2"/>
          <w:sz w:val="24"/>
          <w:lang w:val="ru-RU"/>
        </w:rPr>
        <w:lastRenderedPageBreak/>
        <w:t>о своем новом почтовом адресе и адресе электронной почты в срок, позволяющий Исполнителю исполнить взятое на себя обязательство надлежащим образом.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2.10. Заказчик при получении регистрационного листа предоставляет Исполнителю данные о представителе Заказчика и контактную информацию. С целью организации  обслуживания указанные данные фиксируются и обрабатываются Исполнителем. 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2.11. Заказчик осуществляет работу </w:t>
      </w:r>
      <w:proofErr w:type="gramStart"/>
      <w:r>
        <w:rPr>
          <w:sz w:val="24"/>
          <w:lang w:val="ru-RU"/>
        </w:rPr>
        <w:t>со Справочником в электронном виде по каналам связи посредством телекоммуникационной сети Интернет в соответствии с Правилами</w:t>
      </w:r>
      <w:proofErr w:type="gramEnd"/>
      <w:r>
        <w:rPr>
          <w:sz w:val="24"/>
          <w:lang w:val="ru-RU"/>
        </w:rPr>
        <w:t xml:space="preserve"> работы со Справочником в электронном виде по каналам связи посредством телекоммуникационной сети Интернет (далее - Правила работы), размещаемыми в электронном виде в сети Интернет </w:t>
      </w:r>
      <w:r>
        <w:rPr>
          <w:sz w:val="24"/>
        </w:rPr>
        <w:t>http</w:t>
      </w:r>
      <w:r>
        <w:rPr>
          <w:sz w:val="24"/>
          <w:lang w:val="ru-RU"/>
        </w:rPr>
        <w:t>://</w:t>
      </w:r>
      <w:r>
        <w:rPr>
          <w:sz w:val="24"/>
        </w:rPr>
        <w:t>www</w:t>
      </w:r>
      <w:r>
        <w:rPr>
          <w:sz w:val="24"/>
          <w:lang w:val="ru-RU"/>
        </w:rPr>
        <w:t>.</w:t>
      </w:r>
      <w:proofErr w:type="spellStart"/>
      <w:r>
        <w:rPr>
          <w:sz w:val="24"/>
        </w:rPr>
        <w:t>garant</w:t>
      </w:r>
      <w:proofErr w:type="spellEnd"/>
      <w:r>
        <w:rPr>
          <w:sz w:val="24"/>
          <w:lang w:val="ru-RU"/>
        </w:rPr>
        <w:t>.</w:t>
      </w:r>
      <w:proofErr w:type="spellStart"/>
      <w:r>
        <w:rPr>
          <w:sz w:val="24"/>
        </w:rPr>
        <w:t>ru</w:t>
      </w:r>
      <w:proofErr w:type="spellEnd"/>
      <w:r>
        <w:rPr>
          <w:sz w:val="24"/>
          <w:lang w:val="ru-RU"/>
        </w:rPr>
        <w:t>/</w:t>
      </w:r>
      <w:proofErr w:type="spellStart"/>
      <w:r>
        <w:rPr>
          <w:sz w:val="24"/>
        </w:rPr>
        <w:t>mobileonline</w:t>
      </w:r>
      <w:proofErr w:type="spellEnd"/>
      <w:r>
        <w:rPr>
          <w:sz w:val="24"/>
          <w:lang w:val="ru-RU"/>
        </w:rPr>
        <w:t>/</w:t>
      </w:r>
      <w:r>
        <w:rPr>
          <w:sz w:val="24"/>
        </w:rPr>
        <w:t>rules</w:t>
      </w:r>
      <w:r>
        <w:rPr>
          <w:sz w:val="24"/>
          <w:lang w:val="ru-RU"/>
        </w:rPr>
        <w:t>. Подписание Заказчиком настоящего Договора означает, что Заказчик  с Правилами работы ознакомлен, принимает их и обязуется выполнять в полном объеме. Исполнитель вправе вносить изменения в Правила работы в одностороннем порядке.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2.12. Для осуществления Заказчиком работы с текущей версией Справочника в электронном виде по каналам связи посредством телекоммуникационной сети Интернет предусмотрены логи</w:t>
      </w:r>
      <w:proofErr w:type="gramStart"/>
      <w:r>
        <w:rPr>
          <w:sz w:val="24"/>
          <w:lang w:val="ru-RU"/>
        </w:rPr>
        <w:t>н(</w:t>
      </w:r>
      <w:proofErr w:type="gramEnd"/>
      <w:r>
        <w:rPr>
          <w:sz w:val="24"/>
          <w:lang w:val="ru-RU"/>
        </w:rPr>
        <w:t>ы) и пароль(и), соответствующий(</w:t>
      </w:r>
      <w:proofErr w:type="spellStart"/>
      <w:r>
        <w:rPr>
          <w:sz w:val="24"/>
          <w:lang w:val="ru-RU"/>
        </w:rPr>
        <w:t>ие</w:t>
      </w:r>
      <w:proofErr w:type="spellEnd"/>
      <w:r>
        <w:rPr>
          <w:sz w:val="24"/>
          <w:lang w:val="ru-RU"/>
        </w:rPr>
        <w:t>) данному логину(</w:t>
      </w:r>
      <w:proofErr w:type="spellStart"/>
      <w:r>
        <w:rPr>
          <w:sz w:val="24"/>
          <w:lang w:val="ru-RU"/>
        </w:rPr>
        <w:t>ам</w:t>
      </w:r>
      <w:proofErr w:type="spellEnd"/>
      <w:r>
        <w:rPr>
          <w:sz w:val="24"/>
          <w:lang w:val="ru-RU"/>
        </w:rPr>
        <w:t>). Порядок получения логинов и паролей и их количество указывается в Приложении № 1 к настоящему Договору.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2.13. Заказчик обязуется обеспечивать конфиденциальность каждого  логина и пароля, предоставлять логины и пароли только сотрудникам Заказчика. Заказчик не вправе передавать логины и пароли третьим лицам для работы со Справочником.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2.14. </w:t>
      </w:r>
      <w:proofErr w:type="gramStart"/>
      <w:r>
        <w:rPr>
          <w:sz w:val="24"/>
          <w:lang w:val="ru-RU"/>
        </w:rPr>
        <w:t>При введении логина и пароля на одном компьютере (мобильном электронном устройстве) и/или в одном браузере Исполнителем в Соответствии с Правилами работы может быть установлен определенный временной промежуток для повторной возможности авторизации для осуществления работы с текущей версией Справочника в электронном виде по каналам связи посредством телекоммуникационной сети Интернет с помощью этих логина и пароля на другом компьютере (мобильном электронном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устройстве</w:t>
      </w:r>
      <w:proofErr w:type="gramEnd"/>
      <w:r>
        <w:rPr>
          <w:sz w:val="24"/>
          <w:lang w:val="ru-RU"/>
        </w:rPr>
        <w:t>) и/или в другом браузере.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2.15. Заказчик обязуется осуществить настройку браузера (</w:t>
      </w:r>
      <w:proofErr w:type="spellStart"/>
      <w:r>
        <w:rPr>
          <w:sz w:val="24"/>
          <w:lang w:val="ru-RU"/>
        </w:rPr>
        <w:t>ов</w:t>
      </w:r>
      <w:proofErr w:type="spellEnd"/>
      <w:r>
        <w:rPr>
          <w:sz w:val="24"/>
          <w:lang w:val="ru-RU"/>
        </w:rPr>
        <w:t>) определенного вида, используемог</w:t>
      </w:r>
      <w:proofErr w:type="gramStart"/>
      <w:r>
        <w:rPr>
          <w:sz w:val="24"/>
          <w:lang w:val="ru-RU"/>
        </w:rPr>
        <w:t>о(</w:t>
      </w:r>
      <w:proofErr w:type="spellStart"/>
      <w:proofErr w:type="gramEnd"/>
      <w:r>
        <w:rPr>
          <w:sz w:val="24"/>
          <w:lang w:val="ru-RU"/>
        </w:rPr>
        <w:t>ых</w:t>
      </w:r>
      <w:proofErr w:type="spellEnd"/>
      <w:r>
        <w:rPr>
          <w:sz w:val="24"/>
          <w:lang w:val="ru-RU"/>
        </w:rPr>
        <w:t>) для работы с текущей версией Справочника в электронном виде по каналам связи посредством телекоммуникационной сети Интернет, таким образом, чтобы существующие настройки браузера (</w:t>
      </w:r>
      <w:proofErr w:type="spellStart"/>
      <w:r>
        <w:rPr>
          <w:sz w:val="24"/>
          <w:lang w:val="ru-RU"/>
        </w:rPr>
        <w:t>ов</w:t>
      </w:r>
      <w:proofErr w:type="spellEnd"/>
      <w:r>
        <w:rPr>
          <w:sz w:val="24"/>
          <w:lang w:val="ru-RU"/>
        </w:rPr>
        <w:t xml:space="preserve">) позволяли сохранять </w:t>
      </w:r>
      <w:r>
        <w:rPr>
          <w:sz w:val="24"/>
        </w:rPr>
        <w:t>cookie</w:t>
      </w:r>
      <w:r>
        <w:rPr>
          <w:sz w:val="24"/>
          <w:lang w:val="ru-RU"/>
        </w:rPr>
        <w:t xml:space="preserve"> для идентификации пользователя (ей).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2.16. Исполнитель в целях совершенствования Справочника имеет право проводить анализ работы Заказчика со Справочником, в том числе анализ </w:t>
      </w:r>
      <w:r>
        <w:rPr>
          <w:sz w:val="24"/>
        </w:rPr>
        <w:t>cookie</w:t>
      </w:r>
      <w:r>
        <w:rPr>
          <w:sz w:val="24"/>
          <w:lang w:val="ru-RU"/>
        </w:rPr>
        <w:t>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2.17. Исполнитель обеспечивает работоспособность текущей версии  Справочника в электронном виде по каналам связи посредством телекоммуникационной сети Интернет 24 часа в сутки, ежедневно, за исключением технических перерывов, необходимых для планово-профилактических работ на оборудовании Исполнителя, работ, связанных с заменой и/или ремонтом </w:t>
      </w:r>
    </w:p>
    <w:p w:rsidR="005B2B7E" w:rsidRDefault="00047EA1">
      <w:pPr>
        <w:pStyle w:val="afc"/>
        <w:spacing w:after="0"/>
        <w:jc w:val="both"/>
        <w:rPr>
          <w:sz w:val="24"/>
          <w:lang w:val="ru-RU"/>
        </w:rPr>
      </w:pPr>
      <w:r>
        <w:rPr>
          <w:sz w:val="24"/>
          <w:lang w:val="ru-RU"/>
        </w:rPr>
        <w:t>оборудования и программного обеспечения. О технических перерывах, работах, связанных с  заменой и/или ремонтом оборудования и программного обеспечения Исполнитель обязан уведомить Заказчика на электронный адрес ни менее чем за 1 сутки до их проведения.</w:t>
      </w:r>
    </w:p>
    <w:p w:rsidR="005B2B7E" w:rsidRDefault="00047EA1">
      <w:pPr>
        <w:pStyle w:val="afc"/>
        <w:spacing w:after="0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2.18. Заказчик обеспечивает работоспособность программного обеспечения и компьютерного оборудования, необходимого для получения услуг Исполнителя. </w:t>
      </w:r>
    </w:p>
    <w:p w:rsidR="005B2B7E" w:rsidRDefault="00E2129C" w:rsidP="00E2129C">
      <w:pPr>
        <w:tabs>
          <w:tab w:val="left" w:pos="626"/>
        </w:tabs>
        <w:rPr>
          <w:sz w:val="24"/>
          <w:lang w:val="ru-RU"/>
        </w:rPr>
      </w:pPr>
      <w:r>
        <w:rPr>
          <w:sz w:val="24"/>
          <w:lang w:val="ru-RU"/>
        </w:rPr>
        <w:tab/>
      </w:r>
      <w:r w:rsidR="00047EA1">
        <w:rPr>
          <w:sz w:val="24"/>
          <w:lang w:val="ru-RU"/>
        </w:rPr>
        <w:t>2.19. При оказании услуг Заказчику Исполнитель имеет право привлекать к оказанию услуг третьих лиц.</w:t>
      </w:r>
    </w:p>
    <w:p w:rsidR="005B2B7E" w:rsidRDefault="005B2B7E">
      <w:pPr>
        <w:pStyle w:val="afc"/>
        <w:spacing w:after="0"/>
        <w:jc w:val="both"/>
        <w:rPr>
          <w:sz w:val="24"/>
          <w:lang w:val="ru-RU"/>
        </w:rPr>
      </w:pPr>
    </w:p>
    <w:p w:rsidR="005B2B7E" w:rsidRDefault="00047EA1">
      <w:pPr>
        <w:pStyle w:val="afc"/>
        <w:spacing w:after="0"/>
        <w:jc w:val="center"/>
        <w:rPr>
          <w:sz w:val="24"/>
          <w:lang w:val="ru-RU"/>
        </w:rPr>
      </w:pPr>
      <w:r>
        <w:rPr>
          <w:b/>
          <w:sz w:val="24"/>
          <w:lang w:val="ru-RU"/>
        </w:rPr>
        <w:t>3. ИНФОРМАЦИОННОЕ НАПОЛНЕНИЕ СПРАВОЧНИКА</w:t>
      </w:r>
    </w:p>
    <w:p w:rsidR="005B2B7E" w:rsidRDefault="00047EA1">
      <w:pPr>
        <w:pStyle w:val="aff"/>
        <w:rPr>
          <w:sz w:val="24"/>
          <w:lang w:val="ru-RU"/>
        </w:rPr>
      </w:pPr>
      <w:r>
        <w:rPr>
          <w:sz w:val="24"/>
          <w:lang w:val="ru-RU"/>
        </w:rPr>
        <w:t>3.1. Еженедельно Исполнитель формирует версию Справочника, состоящую из ежедневных выпусков. Все версии, формируемые Исполнителем в течение одного календарного года, нумеруются Исполнителем последовательными натуральными числами, начиная с числа «1».</w:t>
      </w:r>
    </w:p>
    <w:p w:rsidR="005B2B7E" w:rsidRDefault="00047EA1">
      <w:pPr>
        <w:pStyle w:val="aff"/>
        <w:rPr>
          <w:sz w:val="24"/>
          <w:lang w:val="ru-RU"/>
        </w:rPr>
      </w:pPr>
      <w:r>
        <w:rPr>
          <w:sz w:val="24"/>
          <w:lang w:val="ru-RU"/>
        </w:rPr>
        <w:t>3.2. Исполнитель включает в текущие ежедневные выпуски еженедельных версий Справочника тексты законов, указов, постановлений, распоряжений, инструкций и иных материалов правового характера, составляющие законодательство РФ. Подбор нормативных актов и документов для включения в текущие версии Справочника является прерогативой Исполнителя. Информация в Справочнике систематизируется таким образом, чтобы она была обработана и найдена в Справочнике по различным видам поиска.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3.3. Форма представления Справочника позволяет Заказчику пользоваться Справочником и/или комплектом частей Справочника в электронном виде по каналам связи посредством </w:t>
      </w:r>
      <w:r>
        <w:rPr>
          <w:spacing w:val="-2"/>
          <w:sz w:val="24"/>
          <w:lang w:val="ru-RU"/>
        </w:rPr>
        <w:lastRenderedPageBreak/>
        <w:t xml:space="preserve">телекоммуникационной сети Интернет в соответствии с Правилами работы. Функционирование Справочника защищено с помощью </w:t>
      </w:r>
      <w:r>
        <w:rPr>
          <w:sz w:val="24"/>
        </w:rPr>
        <w:t>cookie</w:t>
      </w:r>
      <w:r>
        <w:rPr>
          <w:sz w:val="24"/>
          <w:lang w:val="ru-RU"/>
        </w:rPr>
        <w:t xml:space="preserve"> браузера определенного вида.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3.4. </w:t>
      </w:r>
      <w:proofErr w:type="gramStart"/>
      <w:r>
        <w:rPr>
          <w:spacing w:val="-2"/>
          <w:sz w:val="24"/>
          <w:lang w:val="ru-RU"/>
        </w:rPr>
        <w:t>Информация, содержащаяся в текущих версиях Справочника, включая авторские материалы (комментарии, книги, статьи, ответы на вопросы, консультации, заключения Службы Правового консалтинга Исполнителя и т.д.), имеет справочный характер.</w:t>
      </w:r>
      <w:proofErr w:type="gramEnd"/>
    </w:p>
    <w:p w:rsidR="005B2B7E" w:rsidRPr="00B80400" w:rsidRDefault="00047EA1">
      <w:pPr>
        <w:pStyle w:val="afc"/>
        <w:spacing w:after="0"/>
        <w:ind w:firstLine="709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3.5. Текущие  версии Справочника </w:t>
      </w:r>
      <w:r>
        <w:rPr>
          <w:sz w:val="24"/>
          <w:lang w:val="ru-RU"/>
        </w:rPr>
        <w:t xml:space="preserve">предоставляются в электронном виде по каналам  связи  посредством телекоммуникационной сети Интернет </w:t>
      </w:r>
      <w:r>
        <w:rPr>
          <w:color w:val="000000"/>
          <w:sz w:val="24"/>
          <w:lang w:val="ru-RU"/>
        </w:rPr>
        <w:t xml:space="preserve">в виде «как есть», т.е. в том виде, в котором они созданы Правообладателем, и не подлежат изменению по желанию </w:t>
      </w:r>
      <w:r w:rsidRPr="00B80400">
        <w:rPr>
          <w:color w:val="000000"/>
          <w:sz w:val="24"/>
          <w:lang w:val="ru-RU"/>
        </w:rPr>
        <w:t>Заказчика.</w:t>
      </w:r>
    </w:p>
    <w:p w:rsidR="005B2B7E" w:rsidRPr="00B80400" w:rsidRDefault="005B2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pacing w:val="-2"/>
          <w:sz w:val="24"/>
          <w:lang w:val="ru-RU"/>
        </w:rPr>
      </w:pP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4. СТОИМОСТЬ УСЛУГ И ПОРЯДОК ОПЛАТЫ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4.1 Стоимость услуг по настоящему Договору определяется в Приложении № 2 к настоящему Договору на основании Структуры заказа (Приложение № 1 к настоящему Договору).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4.2. В стоимость информационных услуг включается стоимость доставки информации, ее установки, стоимость  карты клиента (при ее наличии), а также всех иных накладных расходов.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4.3. В случае если заказчик оплачивает услуги в размере 100% не позднее  25 числа текущего месяца, за месяц, следующий за текущим месяцем оказания услуг.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4.4. Исполнитель имеет право приостановить оказание услуг по настоящему Договору до погашения Заказчиком задолженности за оказанные Исполнителем услуги.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4.5. 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4.6. При отсутствии аванса Заказчика на расчетном счете Исполнителя Исполнитель имеет право не оказывать услуги по настоящему Договору.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4.7. В случае выбора Заказчиком почтового способа предоставления информации возможна только авансовая форма расчетов.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4.8. В том случае, если аванс не перечисляется, стоимость предоставления информации определяется в соответствии с действующими на момент оказания услуг расценками Исполнителя и структуры Заказа.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4.9. Стороны пришли к соглашению, что в отношении любых денежных обязатель</w:t>
      </w:r>
      <w:proofErr w:type="gramStart"/>
      <w:r>
        <w:rPr>
          <w:spacing w:val="-2"/>
          <w:sz w:val="24"/>
          <w:lang w:val="ru-RU"/>
        </w:rPr>
        <w:t>ств Ст</w:t>
      </w:r>
      <w:proofErr w:type="gramEnd"/>
      <w:r>
        <w:rPr>
          <w:spacing w:val="-2"/>
          <w:sz w:val="24"/>
          <w:lang w:val="ru-RU"/>
        </w:rPr>
        <w:t>орон по Договору проценты на сумму долга за период пользования денежными средствами в соответствии со статьей 317.1. ГК РФ не начисляются.</w:t>
      </w:r>
    </w:p>
    <w:p w:rsidR="005B2B7E" w:rsidRPr="009A13D7" w:rsidRDefault="005B2B7E" w:rsidP="009A13D7">
      <w:pPr>
        <w:jc w:val="center"/>
        <w:rPr>
          <w:lang w:val="ru-RU"/>
        </w:rPr>
      </w:pPr>
    </w:p>
    <w:p w:rsidR="005B2B7E" w:rsidRDefault="00047EA1">
      <w:pPr>
        <w:pStyle w:val="afc"/>
        <w:spacing w:after="0"/>
        <w:ind w:firstLine="709"/>
        <w:jc w:val="center"/>
        <w:rPr>
          <w:spacing w:val="-2"/>
          <w:sz w:val="24"/>
          <w:lang w:val="ru-RU"/>
        </w:rPr>
      </w:pPr>
      <w:r>
        <w:rPr>
          <w:b/>
          <w:sz w:val="24"/>
          <w:lang w:val="ru-RU"/>
        </w:rPr>
        <w:t>5. ПОРЯДОК СДАЧИ-ПРИЕМКИ УСЛУГ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5.1.</w:t>
      </w:r>
      <w:r>
        <w:rPr>
          <w:spacing w:val="-2"/>
          <w:sz w:val="24"/>
          <w:lang w:val="ru-RU"/>
        </w:rPr>
        <w:tab/>
        <w:t>Сдача-приемка услуг, оказанных по настоящему Договору, оформляется актом сдачи-приемки услуг, если иное не оговорено в настоящем Договоре. Стоимость оказанных услуг определяется в акте в соответствии с Приложением № 2 к настоящему Договору. Акт подписывается уполномоченными представителями Заказчика и Исполнителя при предоставлении услуг.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5.2.</w:t>
      </w:r>
      <w:r>
        <w:rPr>
          <w:spacing w:val="-2"/>
          <w:sz w:val="24"/>
          <w:lang w:val="ru-RU"/>
        </w:rPr>
        <w:tab/>
        <w:t xml:space="preserve">В срок и в порядке, установленном законодательством РФ, Заказчику предоставляется счет-фактура, отражающий стоимость оказанных услуг. 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5.3.</w:t>
      </w:r>
      <w:r>
        <w:rPr>
          <w:spacing w:val="-2"/>
          <w:sz w:val="24"/>
          <w:lang w:val="ru-RU"/>
        </w:rPr>
        <w:tab/>
        <w:t xml:space="preserve">Если по желанию Заказчика выбран  способ получения экземпляров текущих версий электронного периодического справочника и/или комплектов частей справочника по телекоммуникационным сетям, то акт сдачи-приемки не оформляется. В последний рабочий день месяца в электронном виде по телекоммуникационным сетям Заказчику предоставляется  счет-фактура (физическим лицам – справка-счет об оказанных услугах). </w:t>
      </w:r>
      <w:proofErr w:type="gramStart"/>
      <w:r>
        <w:rPr>
          <w:spacing w:val="-2"/>
          <w:sz w:val="24"/>
          <w:lang w:val="ru-RU"/>
        </w:rPr>
        <w:t>Если в течение трех рабочих дней со дня получения счета-фактуры (справки-счета для физического лица) в электронном виде  Заказчик письменно (по факсу или электронной почтой) не предъявил претензий к функционированию текущей версии  электронного периодического справочника «Система ГАРАНТ» и/или комплектов частей справочника, услуги считаются оказанными, а оригинал счета-фактуры (справки-счета для физического лица) отсылается почтой.</w:t>
      </w:r>
      <w:proofErr w:type="gramEnd"/>
      <w:r>
        <w:rPr>
          <w:spacing w:val="-2"/>
          <w:sz w:val="24"/>
          <w:lang w:val="ru-RU"/>
        </w:rPr>
        <w:t xml:space="preserve"> Документом, подтверждающим оказание услуг по предоставлению информации, является почтовая квитанция о высылке счета-фактуры (справки-счета для физического лица). 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5.4.</w:t>
      </w:r>
      <w:r>
        <w:rPr>
          <w:spacing w:val="-2"/>
          <w:sz w:val="24"/>
          <w:lang w:val="ru-RU"/>
        </w:rPr>
        <w:tab/>
      </w:r>
      <w:proofErr w:type="gramStart"/>
      <w:r>
        <w:rPr>
          <w:spacing w:val="-2"/>
          <w:sz w:val="24"/>
          <w:lang w:val="ru-RU"/>
        </w:rPr>
        <w:t>Если по желанию Заказчика выбран почтовый способ получения экземпляров текущих версий электронного периодического справочника «Система ГАРАНТ» и/или комплектов частей справочника, то акт сдачи-приемки не оформляется; документом, подтверждающим оказание услуг по предоставлению информации, является почтовая квитанция о высылке экземпляров текущих версий справочников и/или комплектов частей справочников, выбранных Заказчиком в Приложении № 1 к настоящему Договору.</w:t>
      </w:r>
      <w:proofErr w:type="gramEnd"/>
      <w:r>
        <w:rPr>
          <w:spacing w:val="-2"/>
          <w:sz w:val="24"/>
          <w:lang w:val="ru-RU"/>
        </w:rPr>
        <w:t xml:space="preserve"> Стоимость оказанных услуг указывается в высылаемых одновременно </w:t>
      </w:r>
      <w:proofErr w:type="gramStart"/>
      <w:r>
        <w:rPr>
          <w:spacing w:val="-2"/>
          <w:sz w:val="24"/>
          <w:lang w:val="ru-RU"/>
        </w:rPr>
        <w:t>справке-счете</w:t>
      </w:r>
      <w:proofErr w:type="gramEnd"/>
      <w:r>
        <w:rPr>
          <w:spacing w:val="-2"/>
          <w:sz w:val="24"/>
          <w:lang w:val="ru-RU"/>
        </w:rPr>
        <w:t xml:space="preserve"> и/или счете-фактуре.</w:t>
      </w:r>
    </w:p>
    <w:p w:rsidR="005B2B7E" w:rsidRDefault="005B2B7E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both"/>
        <w:rPr>
          <w:b/>
          <w:spacing w:val="-2"/>
          <w:sz w:val="24"/>
          <w:lang w:val="ru-RU"/>
        </w:rPr>
      </w:pPr>
    </w:p>
    <w:p w:rsidR="005B2B7E" w:rsidRDefault="00047EA1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center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>6. СРОК ДЕЙСТВИЯ ДОГОВОРА. РАСТОРЖЕНИЕ ДОГОВОРА.</w:t>
      </w:r>
    </w:p>
    <w:p w:rsidR="005B2B7E" w:rsidRDefault="00047EA1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center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>ОДНОСТОРОННИЙ ОТКАЗ ОТ ИСПОЛНЕНИЯ ДОГОВОРА</w:t>
      </w:r>
    </w:p>
    <w:p w:rsidR="005B2B7E" w:rsidRPr="00ED512C" w:rsidRDefault="00ED512C" w:rsidP="00ED512C">
      <w:pPr>
        <w:rPr>
          <w:rFonts w:eastAsia="Times New Roman"/>
          <w:sz w:val="24"/>
          <w:szCs w:val="24"/>
          <w:lang w:val="ru-RU" w:eastAsia="ru-RU"/>
        </w:rPr>
      </w:pPr>
      <w:r>
        <w:rPr>
          <w:spacing w:val="-2"/>
          <w:sz w:val="24"/>
          <w:lang w:val="ru-RU"/>
        </w:rPr>
        <w:t xml:space="preserve">          </w:t>
      </w:r>
      <w:r w:rsidR="00047EA1">
        <w:rPr>
          <w:spacing w:val="-2"/>
          <w:sz w:val="24"/>
          <w:lang w:val="ru-RU"/>
        </w:rPr>
        <w:t xml:space="preserve">6.1. </w:t>
      </w:r>
      <w:proofErr w:type="gramStart"/>
      <w:r w:rsidR="00047EA1">
        <w:rPr>
          <w:spacing w:val="-2"/>
          <w:sz w:val="24"/>
          <w:lang w:val="ru-RU"/>
        </w:rPr>
        <w:t>Настоящий Договор вступает в силу с момента подписа</w:t>
      </w:r>
      <w:r w:rsidR="00FA10D5">
        <w:rPr>
          <w:spacing w:val="-2"/>
          <w:sz w:val="24"/>
          <w:lang w:val="ru-RU"/>
        </w:rPr>
        <w:t>ния и действует с 01 апреля 2025 г по 31 марта 2026</w:t>
      </w:r>
      <w:r w:rsidR="00047EA1">
        <w:rPr>
          <w:spacing w:val="-2"/>
          <w:sz w:val="24"/>
          <w:lang w:val="ru-RU"/>
        </w:rPr>
        <w:t xml:space="preserve"> г. Если ни одна из Сторон за 30 календарных дней до истечения срока действия настоящего Договора не заявит в письменном виде о своем желании расторгнуть Договор, срок действия настоящего Договора считается продленным на такой же срок.</w:t>
      </w:r>
      <w:proofErr w:type="gramEnd"/>
      <w:r w:rsidR="00047EA1">
        <w:rPr>
          <w:spacing w:val="-2"/>
          <w:sz w:val="24"/>
          <w:lang w:val="ru-RU"/>
        </w:rPr>
        <w:t xml:space="preserve"> При этом срок действия настоящего Договора может продлеваться многократно.</w:t>
      </w:r>
      <w:r w:rsidRPr="00ED512C">
        <w:rPr>
          <w:lang w:val="ru-RU"/>
        </w:rPr>
        <w:t xml:space="preserve"> </w:t>
      </w:r>
    </w:p>
    <w:p w:rsidR="005B2B7E" w:rsidRDefault="00047EA1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6.2. 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(тридцать) календарных дней до даты расторжения, при условии оплаты Исполнителю фактически понесенных им расходов. </w:t>
      </w:r>
    </w:p>
    <w:p w:rsidR="005B2B7E" w:rsidRDefault="00047EA1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lang w:val="ru-RU"/>
        </w:rPr>
      </w:pPr>
      <w:r>
        <w:rPr>
          <w:spacing w:val="-2"/>
          <w:sz w:val="24"/>
          <w:lang w:val="ru-RU"/>
        </w:rPr>
        <w:t>6.3. Исполнитель имеет право в одностороннем порядке расторгнуть настоящий Договор с уведомлением об этом Заказчика в письменном виде, если Заказчик нарушает любой из пунктов 2.2., 2.3., 2.4. настоящего Договора, при этом сохраняется обязанность Заказчика оплатить Исполнителю уже оказанные Исполнителем услуги, если они не были оплачены к моменту расторжения Договора</w:t>
      </w:r>
      <w:r>
        <w:rPr>
          <w:spacing w:val="-2"/>
          <w:lang w:val="ru-RU"/>
        </w:rPr>
        <w:t>.</w:t>
      </w:r>
    </w:p>
    <w:p w:rsidR="006B304D" w:rsidRPr="006B304D" w:rsidRDefault="00C2716B" w:rsidP="006B304D">
      <w:pPr>
        <w:shd w:val="clear" w:color="auto" w:fill="FFFFFF"/>
        <w:ind w:firstLine="709"/>
        <w:jc w:val="both"/>
        <w:rPr>
          <w:rFonts w:ascii="Segoe UI" w:eastAsia="Times New Roman" w:hAnsi="Segoe UI" w:cs="Segoe UI"/>
          <w:color w:val="333333"/>
          <w:sz w:val="21"/>
          <w:szCs w:val="21"/>
          <w:lang w:val="ru-RU" w:eastAsia="ru-RU"/>
        </w:rPr>
      </w:pPr>
      <w:r w:rsidRPr="00C2716B">
        <w:rPr>
          <w:spacing w:val="-2"/>
          <w:sz w:val="24"/>
          <w:lang w:val="ru-RU"/>
        </w:rPr>
        <w:t>6.4.</w:t>
      </w:r>
      <w:r>
        <w:rPr>
          <w:spacing w:val="-2"/>
          <w:sz w:val="24"/>
          <w:lang w:val="ru-RU"/>
        </w:rPr>
        <w:t xml:space="preserve"> </w:t>
      </w:r>
      <w:r w:rsidRPr="00C2716B">
        <w:rPr>
          <w:spacing w:val="-2"/>
          <w:sz w:val="24"/>
          <w:lang w:val="ru-RU"/>
        </w:rPr>
        <w:t>Если ни одна из Сторон за один месяц до истечения срока действия настоящего Договора не заявит в письменном виде о своем желании расторгнуть Договор, срок действия настоящего Договора считается продленным на такой же срок.</w:t>
      </w:r>
      <w:r w:rsidR="006B304D">
        <w:rPr>
          <w:spacing w:val="-2"/>
          <w:sz w:val="24"/>
          <w:lang w:val="ru-RU"/>
        </w:rPr>
        <w:t xml:space="preserve"> </w:t>
      </w:r>
      <w:r w:rsidR="006B304D" w:rsidRPr="006B304D">
        <w:rPr>
          <w:spacing w:val="-2"/>
          <w:sz w:val="24"/>
          <w:lang w:val="ru-RU"/>
        </w:rPr>
        <w:t xml:space="preserve">Стоимость услуг, на каждый последующий год, определяется </w:t>
      </w:r>
      <w:proofErr w:type="gramStart"/>
      <w:r w:rsidR="006B304D" w:rsidRPr="006B304D">
        <w:rPr>
          <w:spacing w:val="-2"/>
          <w:sz w:val="24"/>
          <w:lang w:val="ru-RU"/>
        </w:rPr>
        <w:t>согласно</w:t>
      </w:r>
      <w:proofErr w:type="gramEnd"/>
      <w:r w:rsidR="006B304D" w:rsidRPr="006B304D">
        <w:rPr>
          <w:spacing w:val="-2"/>
          <w:sz w:val="24"/>
          <w:lang w:val="ru-RU"/>
        </w:rPr>
        <w:t xml:space="preserve"> текущего прейскуранта исполнителя.</w:t>
      </w:r>
    </w:p>
    <w:p w:rsidR="006B304D" w:rsidRPr="00B80400" w:rsidRDefault="006B304D" w:rsidP="006B304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ru-RU"/>
        </w:rPr>
      </w:pP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center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 xml:space="preserve">7. </w:t>
      </w:r>
      <w:proofErr w:type="gramStart"/>
      <w:r>
        <w:rPr>
          <w:b/>
          <w:spacing w:val="-2"/>
          <w:sz w:val="24"/>
          <w:lang w:val="ru-RU"/>
        </w:rPr>
        <w:t>ЗАВЕРЕНИЯ ГАРАНТИЙ</w:t>
      </w:r>
      <w:proofErr w:type="gramEnd"/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7.1</w:t>
      </w:r>
      <w:proofErr w:type="gramStart"/>
      <w:r>
        <w:rPr>
          <w:spacing w:val="-2"/>
          <w:sz w:val="24"/>
          <w:lang w:val="ru-RU"/>
        </w:rPr>
        <w:t xml:space="preserve"> К</w:t>
      </w:r>
      <w:proofErr w:type="gramEnd"/>
      <w:r>
        <w:rPr>
          <w:spacing w:val="-2"/>
          <w:sz w:val="24"/>
          <w:lang w:val="ru-RU"/>
        </w:rPr>
        <w:t>аждая из сторон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заверяет, что на момент заключения настоящего договора: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-она является юридическим лицом, надлежащим </w:t>
      </w:r>
      <w:proofErr w:type="gramStart"/>
      <w:r>
        <w:rPr>
          <w:spacing w:val="-2"/>
          <w:sz w:val="24"/>
          <w:lang w:val="ru-RU"/>
        </w:rPr>
        <w:t>образом</w:t>
      </w:r>
      <w:proofErr w:type="gramEnd"/>
      <w:r>
        <w:rPr>
          <w:spacing w:val="-2"/>
          <w:sz w:val="24"/>
          <w:lang w:val="ru-RU"/>
        </w:rPr>
        <w:t xml:space="preserve"> созданным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и действующим в соответствии с законодательством страны ее места нахождения, и обладает необходимой правоспособностью для заключения и исполнения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Договора;</w:t>
      </w:r>
    </w:p>
    <w:p w:rsidR="005B2B7E" w:rsidRPr="00474417" w:rsidRDefault="00047EA1" w:rsidP="00474417">
      <w:pPr>
        <w:ind w:firstLine="709"/>
        <w:jc w:val="both"/>
        <w:rPr>
          <w:lang w:val="ru-RU"/>
        </w:rPr>
      </w:pPr>
      <w:r>
        <w:rPr>
          <w:spacing w:val="-2"/>
          <w:sz w:val="24"/>
          <w:lang w:val="ru-RU"/>
        </w:rPr>
        <w:t>-у нее не отозвана (не аннулирована) лицензия, необходимая для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заключения и исполнения настоящего договора, срок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действия лицензии не истек, либо хозяйственная деятельность, осуществляемая стороной, не подлежит лицензированию;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-она получила и имеет все полномочия, разрешения, одобрения, а так же ей соблюдены все процедуры, необходимые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по законодательству страны ее места нахождения для принятия и исполнения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ею обязательств, вытекающих из настоящего Договора;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правам и обязательствам перед третьими лицами;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proofErr w:type="gramStart"/>
      <w:r>
        <w:rPr>
          <w:spacing w:val="-2"/>
          <w:sz w:val="24"/>
          <w:lang w:val="ru-RU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лицо не вышло за пределы этих ограничений и не действовало в</w:t>
      </w:r>
      <w:proofErr w:type="gramEnd"/>
      <w:r>
        <w:rPr>
          <w:spacing w:val="-2"/>
          <w:sz w:val="24"/>
          <w:lang w:val="ru-RU"/>
        </w:rPr>
        <w:t xml:space="preserve"> ущерб интересам представляемой Стороны;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-заключение Стороной настоящего договора не повлечет нарушения ей каких-либо обязательств перед третьим лицом и не даст оснований третьему лицу предъявлять к ней какие </w:t>
      </w:r>
      <w:proofErr w:type="gramStart"/>
      <w:r>
        <w:rPr>
          <w:spacing w:val="-2"/>
          <w:sz w:val="24"/>
          <w:lang w:val="ru-RU"/>
        </w:rPr>
        <w:t>–л</w:t>
      </w:r>
      <w:proofErr w:type="gramEnd"/>
      <w:r>
        <w:rPr>
          <w:spacing w:val="-2"/>
          <w:sz w:val="24"/>
          <w:lang w:val="ru-RU"/>
        </w:rPr>
        <w:t>ибо требования в связи с таким нарушением;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-обязательства, установленные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в настоящем договоре, являются для сторон действительными,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законными и обязательными для исполнения, а в случае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неисполнения могут быть исполнены в принудительном порядке;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-вся информация и документы, предоставленные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ей другой стороне в связи с заключением Договора, являются достоверными, и она не скрыла обязательств, которые могли бы, при </w:t>
      </w:r>
      <w:r>
        <w:rPr>
          <w:spacing w:val="-2"/>
          <w:sz w:val="24"/>
          <w:lang w:val="ru-RU"/>
        </w:rPr>
        <w:lastRenderedPageBreak/>
        <w:t>их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обнаружении, негативно повлиять на решение другой Стороны, касающееся заключения настоящего договора.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Исполнитель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Исполнителем;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5B2B7E" w:rsidRDefault="00474417" w:rsidP="004744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ab/>
      </w:r>
      <w:r w:rsidR="00047EA1">
        <w:rPr>
          <w:spacing w:val="-2"/>
          <w:sz w:val="24"/>
          <w:lang w:val="ru-RU"/>
        </w:rPr>
        <w:t>Условия настоящего пункта применяются в случае, если указанные выше обстоятельства возникли в связи с недобросовестным поведением Исполнителя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</w:t>
      </w:r>
      <w:r w:rsidR="00047EA1">
        <w:rPr>
          <w:spacing w:val="-2"/>
          <w:sz w:val="24"/>
        </w:rPr>
        <w:t> </w:t>
      </w:r>
      <w:r w:rsidR="00047EA1">
        <w:rPr>
          <w:spacing w:val="-2"/>
          <w:sz w:val="24"/>
          <w:lang w:val="ru-RU"/>
        </w:rPr>
        <w:t xml:space="preserve"> «фирмой-однодневкой»; отсутствие результатов встречной налоговой проверки Исполнителя и т.д.).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>
        <w:rPr>
          <w:spacing w:val="-2"/>
          <w:sz w:val="24"/>
          <w:lang w:val="ru-RU"/>
        </w:rPr>
        <w:t>доначисленных</w:t>
      </w:r>
      <w:proofErr w:type="spellEnd"/>
      <w:r>
        <w:rPr>
          <w:spacing w:val="-2"/>
          <w:sz w:val="24"/>
          <w:lang w:val="ru-RU"/>
        </w:rPr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Обязанность по возмещению имущественных потерь возникает у Исполнителя в момент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течение 10 календарных дней </w:t>
      </w:r>
      <w:proofErr w:type="gramStart"/>
      <w:r>
        <w:rPr>
          <w:spacing w:val="-2"/>
          <w:sz w:val="24"/>
          <w:lang w:val="ru-RU"/>
        </w:rPr>
        <w:t>с даты получения</w:t>
      </w:r>
      <w:proofErr w:type="gramEnd"/>
      <w:r>
        <w:rPr>
          <w:spacing w:val="-2"/>
          <w:sz w:val="24"/>
          <w:lang w:val="ru-RU"/>
        </w:rPr>
        <w:t xml:space="preserve"> требования уплатить сумму возмещения потерь Заказчику в полном объеме.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proofErr w:type="gramStart"/>
      <w:r>
        <w:rPr>
          <w:spacing w:val="-2"/>
          <w:sz w:val="24"/>
          <w:lang w:val="ru-RU"/>
        </w:rPr>
        <w:t>Если какое-либо из вышеуказанного в пунктах заверений оказалось изначально недействительным или стало недействительным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в течение срока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действия настоящего Договора, то другая сторона («Не нарушившая сторона»)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имеет право расторгнуть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>Договор в одностороннем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внесудебном порядке и потребовать от «Нарушившей стороны» возмещения убытков, вызванных таким расторжением.</w:t>
      </w:r>
      <w:proofErr w:type="gramEnd"/>
      <w:r>
        <w:rPr>
          <w:spacing w:val="-2"/>
          <w:sz w:val="24"/>
          <w:lang w:val="ru-RU"/>
        </w:rPr>
        <w:t xml:space="preserve"> Стороны признают,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</w:t>
      </w:r>
      <w:r>
        <w:rPr>
          <w:spacing w:val="-2"/>
          <w:sz w:val="24"/>
        </w:rPr>
        <w:t> </w:t>
      </w:r>
      <w:r>
        <w:rPr>
          <w:spacing w:val="-2"/>
          <w:sz w:val="24"/>
          <w:lang w:val="ru-RU"/>
        </w:rPr>
        <w:t xml:space="preserve"> значение для Сторон».</w:t>
      </w:r>
    </w:p>
    <w:p w:rsidR="005B2B7E" w:rsidRDefault="005B2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center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>8 ДЕЙСТВИЕ НЕПРЕОДОЛИМОЙ СИЛЫ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8.1.</w:t>
      </w:r>
      <w:r>
        <w:rPr>
          <w:spacing w:val="-2"/>
          <w:sz w:val="24"/>
          <w:lang w:val="ru-RU"/>
        </w:rPr>
        <w:tab/>
      </w:r>
      <w:proofErr w:type="gramStart"/>
      <w:r>
        <w:rPr>
          <w:spacing w:val="-2"/>
          <w:sz w:val="24"/>
          <w:lang w:val="ru-RU"/>
        </w:rPr>
        <w:t>Ни одна из сторон не несет ответственности перед другой стороной за невыполнение обязательств по настоящему Договору, обусловленное обстоятельствами, возникшими помимо воли или желания сторон и которые нельзя предвидеть или избежать, включая объявленную или фактическую войну, действия государственных и муниципальных органов, гражданские волнения, эпидемии, блокаду, эмбарго, землетрясения, наводнения, пожары и другие стихийные бедствия.</w:t>
      </w:r>
      <w:proofErr w:type="gramEnd"/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8.2.</w:t>
      </w:r>
      <w:r>
        <w:rPr>
          <w:spacing w:val="-2"/>
          <w:sz w:val="24"/>
          <w:lang w:val="ru-RU"/>
        </w:rPr>
        <w:tab/>
        <w:t>Сторона, которая не исполняет своего обязательства, должна дать извещение другой Стороне о препятствии и его влиянии на исполнение обязательств по настоящему Договору.</w:t>
      </w:r>
    </w:p>
    <w:p w:rsidR="005B2B7E" w:rsidRDefault="00047EA1" w:rsidP="00B8040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8.3.</w:t>
      </w:r>
      <w:r>
        <w:rPr>
          <w:spacing w:val="-2"/>
          <w:sz w:val="24"/>
          <w:lang w:val="ru-RU"/>
        </w:rPr>
        <w:tab/>
        <w:t xml:space="preserve">Если обстоятельства непреодолимой силы действуют на протяжении трех последовательных месяцев и не обнаруживают признаков прекращения, настоящий </w:t>
      </w:r>
      <w:proofErr w:type="gramStart"/>
      <w:r>
        <w:rPr>
          <w:spacing w:val="-2"/>
          <w:sz w:val="24"/>
          <w:lang w:val="ru-RU"/>
        </w:rPr>
        <w:t>Договор</w:t>
      </w:r>
      <w:proofErr w:type="gramEnd"/>
      <w:r>
        <w:rPr>
          <w:spacing w:val="-2"/>
          <w:sz w:val="24"/>
          <w:lang w:val="ru-RU"/>
        </w:rPr>
        <w:t xml:space="preserve"> может быть расторгнут как Заказчиком, так и Исполнителем в одностороннем порядке путем направления уведомления другой Стороне.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>9. ОТВЕТСТВЕННОСТЬ СТОРОН И ПОРЯДОК РАЗРЕШЕНИЯ СПОРОВ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lastRenderedPageBreak/>
        <w:t>9.1.</w:t>
      </w:r>
      <w:r>
        <w:rPr>
          <w:spacing w:val="-2"/>
          <w:sz w:val="24"/>
          <w:lang w:val="ru-RU"/>
        </w:rPr>
        <w:tab/>
        <w:t>Стороны несут ответственность за неисполнение или ненадлежащее исполнение</w:t>
      </w:r>
      <w:r w:rsidR="00E2129C">
        <w:rPr>
          <w:spacing w:val="-2"/>
          <w:sz w:val="24"/>
          <w:lang w:val="ru-RU"/>
        </w:rPr>
        <w:t xml:space="preserve"> </w:t>
      </w:r>
      <w:r>
        <w:rPr>
          <w:spacing w:val="-2"/>
          <w:sz w:val="24"/>
          <w:lang w:val="ru-RU"/>
        </w:rPr>
        <w:t>обязательств по настоящему Договору в соответствии с действующим законодательством Российской Федерации.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9.2.</w:t>
      </w:r>
      <w:r>
        <w:rPr>
          <w:spacing w:val="-2"/>
          <w:sz w:val="24"/>
          <w:lang w:val="ru-RU"/>
        </w:rPr>
        <w:tab/>
        <w:t>Исполнитель не несет ответственность за функционирование электронного периодического справочника «Система ГАРАНТ» и/или комплекта частей справочника на неисправном компьютере, либо компьютере, зараженном каким-либо компьютерным вирусом. Исполнитель несет ответственность за потерю информации или порчу компьютерной техники, произошедшие в связи с  использованием справочника и/или комплекта частей справочника, только в случае наличия вины Исполнителя.</w:t>
      </w:r>
    </w:p>
    <w:p w:rsidR="005B2B7E" w:rsidRPr="00474417" w:rsidRDefault="00047EA1" w:rsidP="00474417">
      <w:pPr>
        <w:ind w:firstLine="709"/>
        <w:jc w:val="both"/>
        <w:rPr>
          <w:lang w:val="ru-RU"/>
        </w:rPr>
      </w:pPr>
      <w:r>
        <w:rPr>
          <w:spacing w:val="-2"/>
          <w:sz w:val="24"/>
          <w:lang w:val="ru-RU"/>
        </w:rPr>
        <w:t>9.3. 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0.1% (одной десятой) от неоплаченной части стоимости услуг за каждый день просрочки исполнения денежного обязательства.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9.4.</w:t>
      </w:r>
      <w:r>
        <w:rPr>
          <w:spacing w:val="-2"/>
          <w:sz w:val="24"/>
          <w:lang w:val="ru-RU"/>
        </w:rPr>
        <w:tab/>
        <w:t xml:space="preserve">Настоящий Договор регулируется законодательством Российской Федерации. Споры между Сторонами решаются путем переговоров, а при </w:t>
      </w:r>
      <w:proofErr w:type="spellStart"/>
      <w:r>
        <w:rPr>
          <w:spacing w:val="-2"/>
          <w:sz w:val="24"/>
          <w:lang w:val="ru-RU"/>
        </w:rPr>
        <w:t>недостижении</w:t>
      </w:r>
      <w:proofErr w:type="spellEnd"/>
      <w:r>
        <w:rPr>
          <w:spacing w:val="-2"/>
          <w:sz w:val="24"/>
          <w:lang w:val="ru-RU"/>
        </w:rPr>
        <w:t xml:space="preserve"> согласия переговорным путем каждая из Сторон имеет право обратиться в  суд в соответствии с подведомственностью и подсудностью установленными законодательством Российской Федерации.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9.5. Неустойки, указанные в Статье 8 Настоящего Договора выплачиваются сторонами при условии предъявления другой стороной письменной претензии.</w:t>
      </w:r>
    </w:p>
    <w:p w:rsidR="005B2B7E" w:rsidRDefault="005B2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center"/>
        <w:rPr>
          <w:b/>
          <w:spacing w:val="-2"/>
          <w:sz w:val="24"/>
          <w:lang w:val="ru-RU"/>
        </w:rPr>
      </w:pPr>
      <w:r>
        <w:rPr>
          <w:b/>
          <w:spacing w:val="-2"/>
          <w:sz w:val="24"/>
          <w:lang w:val="ru-RU"/>
        </w:rPr>
        <w:t>10. ДОПОЛНИТЕЛЬНЫЕ УСЛОВИЯ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10.1. Информация, ставшая известной Исполнителю о Заказчике во время исполнения своих обязанностей по настоящему Договору, считается конфиденциальной и не может без согласия Заказчика передаваться третьим лицам.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10.2. Стоимость последующего предоставления информационных услуг определяется Исполнителем в дополнительном соглашении, которое является неотъемлемой частью настоящего Договора.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>10.3. Для вступления в силу п.10.2 необходимо специальное согласие сторон, удостоверенное подписью уполномоченных на то сторонами лиц и печатями сторон.</w:t>
      </w:r>
    </w:p>
    <w:p w:rsidR="005B2B7E" w:rsidRDefault="00047E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  <w:sz w:val="24"/>
          <w:lang w:val="ru-RU"/>
        </w:rPr>
      </w:pPr>
      <w:r>
        <w:rPr>
          <w:spacing w:val="-2"/>
          <w:sz w:val="24"/>
          <w:lang w:val="ru-RU"/>
        </w:rPr>
        <w:t xml:space="preserve">10.4. Со стороны Заказчика лицами, ответственными за получение текущих версий электронного периодического справочника «Система ГАРАНТ» и/или комплектов частей справочника, являются </w:t>
      </w: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5B2B7E" w:rsidTr="00E2129C"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B2B7E" w:rsidRDefault="005B2B7E">
            <w:pPr>
              <w:ind w:firstLine="284"/>
              <w:rPr>
                <w:b/>
                <w:bCs/>
                <w:sz w:val="24"/>
                <w:lang w:val="ru-RU"/>
              </w:rPr>
            </w:pPr>
          </w:p>
          <w:p w:rsidR="005B2B7E" w:rsidRDefault="00047EA1">
            <w:pPr>
              <w:ind w:firstLine="284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Исполнитель:</w:t>
            </w:r>
          </w:p>
          <w:p w:rsidR="005B2B7E" w:rsidRDefault="00047EA1">
            <w:pPr>
              <w:ind w:firstLine="284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ООО «Смарт»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Юридический адрес: 650056, г. Кемерово, пр. Ленина, д. 123, кв. 60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Почтовый адрес: 650056, г. Кемерово, пр. Ленина, д. 123, кв. 60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ИНН: 4205383376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КПП: 420501001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ОГРН: 1194205017500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Банковские реквизиты: </w:t>
            </w:r>
            <w:proofErr w:type="gramStart"/>
            <w:r>
              <w:rPr>
                <w:bCs/>
                <w:sz w:val="24"/>
                <w:lang w:val="ru-RU"/>
              </w:rPr>
              <w:t>Банк-Кемеровское</w:t>
            </w:r>
            <w:proofErr w:type="gramEnd"/>
            <w:r>
              <w:rPr>
                <w:bCs/>
                <w:sz w:val="24"/>
                <w:lang w:val="ru-RU"/>
              </w:rPr>
              <w:t xml:space="preserve"> Отделение №8615 ПАО Сбербанк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proofErr w:type="gramStart"/>
            <w:r>
              <w:rPr>
                <w:bCs/>
                <w:sz w:val="24"/>
                <w:lang w:val="ru-RU"/>
              </w:rPr>
              <w:t>р</w:t>
            </w:r>
            <w:proofErr w:type="gramEnd"/>
            <w:r>
              <w:rPr>
                <w:bCs/>
                <w:sz w:val="24"/>
                <w:lang w:val="ru-RU"/>
              </w:rPr>
              <w:t>/с 40702810426000024261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к/с 30101810200000000612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БИК 043207612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>Телефон: (3842) 59-57-57</w:t>
            </w:r>
          </w:p>
          <w:p w:rsidR="005B2B7E" w:rsidRDefault="00047EA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E-mail: </w:t>
            </w:r>
            <w:r>
              <w:rPr>
                <w:sz w:val="24"/>
              </w:rPr>
              <w:t>smartkem@mail.ru</w:t>
            </w:r>
          </w:p>
          <w:p w:rsidR="005B2B7E" w:rsidRPr="00ED512C" w:rsidRDefault="005B2B7E" w:rsidP="00C331EE">
            <w:pPr>
              <w:rPr>
                <w:b/>
                <w:bCs/>
                <w:sz w:val="24"/>
              </w:rPr>
            </w:pPr>
          </w:p>
          <w:p w:rsidR="00C331EE" w:rsidRPr="00ED512C" w:rsidRDefault="00C331EE" w:rsidP="00C331EE">
            <w:pPr>
              <w:rPr>
                <w:b/>
                <w:bCs/>
                <w:sz w:val="24"/>
              </w:rPr>
            </w:pPr>
          </w:p>
          <w:p w:rsidR="005B2B7E" w:rsidRPr="00ED512C" w:rsidRDefault="005B2B7E" w:rsidP="00C331EE">
            <w:pPr>
              <w:rPr>
                <w:b/>
                <w:bCs/>
                <w:sz w:val="24"/>
              </w:rPr>
            </w:pPr>
          </w:p>
          <w:p w:rsidR="005B2B7E" w:rsidRDefault="00047EA1" w:rsidP="009A13D7">
            <w:pPr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Директор</w:t>
            </w:r>
            <w:proofErr w:type="spellEnd"/>
          </w:p>
          <w:p w:rsidR="005B2B7E" w:rsidRDefault="00047EA1" w:rsidP="009A13D7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ООО «Смарт»</w:t>
            </w:r>
          </w:p>
          <w:p w:rsidR="005B2B7E" w:rsidRDefault="005B2B7E">
            <w:pPr>
              <w:ind w:firstLine="284"/>
              <w:rPr>
                <w:b/>
                <w:bCs/>
                <w:sz w:val="24"/>
                <w:lang w:val="ru-RU"/>
              </w:rPr>
            </w:pP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 xml:space="preserve">____________________/Е.Е. </w:t>
            </w:r>
            <w:proofErr w:type="spellStart"/>
            <w:r>
              <w:rPr>
                <w:b/>
                <w:bCs/>
                <w:sz w:val="24"/>
                <w:lang w:val="ru-RU"/>
              </w:rPr>
              <w:t>Сокк</w:t>
            </w:r>
            <w:proofErr w:type="spellEnd"/>
            <w:r>
              <w:rPr>
                <w:b/>
                <w:bCs/>
                <w:sz w:val="24"/>
                <w:lang w:val="ru-RU"/>
              </w:rPr>
              <w:t xml:space="preserve"> /</w:t>
            </w:r>
          </w:p>
          <w:p w:rsidR="005B2B7E" w:rsidRDefault="00047EA1">
            <w:pPr>
              <w:ind w:firstLine="284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>М.П.</w:t>
            </w:r>
          </w:p>
        </w:tc>
        <w:tc>
          <w:tcPr>
            <w:tcW w:w="5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B2B7E" w:rsidRDefault="005B2B7E">
            <w:pPr>
              <w:rPr>
                <w:b/>
                <w:bCs/>
                <w:sz w:val="24"/>
                <w:lang w:val="ru-RU"/>
              </w:rPr>
            </w:pP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Заказчик:</w:t>
            </w: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ООО «ОЭСК»</w:t>
            </w:r>
          </w:p>
          <w:p w:rsidR="005B2B7E" w:rsidRPr="001F5919" w:rsidRDefault="00047EA1">
            <w:pPr>
              <w:rPr>
                <w:bCs/>
                <w:sz w:val="24"/>
                <w:lang w:val="ru-RU"/>
              </w:rPr>
            </w:pPr>
            <w:proofErr w:type="gramStart"/>
            <w:r>
              <w:rPr>
                <w:bCs/>
                <w:sz w:val="24"/>
                <w:lang w:val="ru-RU"/>
              </w:rPr>
              <w:t xml:space="preserve">Юридический адрес: </w:t>
            </w:r>
            <w:r>
              <w:rPr>
                <w:sz w:val="24"/>
                <w:lang w:val="ru-RU"/>
              </w:rPr>
              <w:t xml:space="preserve">653053, Кемеровская область - Кузбасс, г. Прокопьевск, ул. </w:t>
            </w:r>
            <w:r w:rsidRPr="001F5919">
              <w:rPr>
                <w:sz w:val="24"/>
                <w:lang w:val="ru-RU"/>
              </w:rPr>
              <w:t>Гайдара, д. 43, помещение 1п</w:t>
            </w:r>
            <w:proofErr w:type="gramEnd"/>
          </w:p>
          <w:p w:rsidR="005B2B7E" w:rsidRPr="00B80400" w:rsidRDefault="00047EA1">
            <w:pPr>
              <w:rPr>
                <w:bCs/>
                <w:sz w:val="24"/>
                <w:lang w:val="ru-RU"/>
              </w:rPr>
            </w:pPr>
            <w:proofErr w:type="gramStart"/>
            <w:r>
              <w:rPr>
                <w:bCs/>
                <w:sz w:val="24"/>
                <w:lang w:val="ru-RU"/>
              </w:rPr>
              <w:t xml:space="preserve">Почтовый адрес: </w:t>
            </w:r>
            <w:r>
              <w:rPr>
                <w:sz w:val="24"/>
                <w:lang w:val="ru-RU"/>
              </w:rPr>
              <w:t xml:space="preserve">653053, Кемеровская область - Кузбасс, г. Прокопьевск, ул. </w:t>
            </w:r>
            <w:r w:rsidRPr="00B80400">
              <w:rPr>
                <w:sz w:val="24"/>
                <w:lang w:val="ru-RU"/>
              </w:rPr>
              <w:t>Гайдара, д. 43, помещение 1п</w:t>
            </w:r>
            <w:proofErr w:type="gramEnd"/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ИНН: </w:t>
            </w:r>
            <w:r>
              <w:rPr>
                <w:rStyle w:val="T2"/>
                <w:sz w:val="24"/>
                <w:lang w:val="ru-RU"/>
              </w:rPr>
              <w:t>4223052779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КПП: </w:t>
            </w:r>
            <w:r>
              <w:rPr>
                <w:rStyle w:val="T2"/>
                <w:sz w:val="24"/>
                <w:lang w:val="ru-RU"/>
              </w:rPr>
              <w:t>422301001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ОГРН: </w:t>
            </w:r>
            <w:r>
              <w:rPr>
                <w:rStyle w:val="T2"/>
                <w:sz w:val="24"/>
                <w:lang w:val="ru-RU"/>
              </w:rPr>
              <w:t>1094223000519</w:t>
            </w:r>
          </w:p>
          <w:p w:rsidR="00E2129C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Банковские реквизиты: </w:t>
            </w:r>
            <w:r w:rsidR="00E2129C" w:rsidRPr="00E2129C">
              <w:rPr>
                <w:bCs/>
                <w:sz w:val="24"/>
                <w:lang w:val="ru-RU"/>
              </w:rPr>
              <w:t>Филиал «Новосибирский» АО «Альфа-Банк»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proofErr w:type="gramStart"/>
            <w:r>
              <w:rPr>
                <w:bCs/>
                <w:sz w:val="24"/>
                <w:lang w:val="ru-RU"/>
              </w:rPr>
              <w:t>р</w:t>
            </w:r>
            <w:proofErr w:type="gramEnd"/>
            <w:r>
              <w:rPr>
                <w:bCs/>
                <w:sz w:val="24"/>
                <w:lang w:val="ru-RU"/>
              </w:rPr>
              <w:t xml:space="preserve">/с </w:t>
            </w:r>
            <w:r w:rsidR="00E2129C" w:rsidRPr="00E2129C">
              <w:rPr>
                <w:bCs/>
                <w:sz w:val="24"/>
                <w:lang w:val="ru-RU"/>
              </w:rPr>
              <w:t>40702810123040001852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к/с </w:t>
            </w:r>
            <w:r w:rsidR="00E2129C" w:rsidRPr="00E2129C">
              <w:rPr>
                <w:bCs/>
                <w:sz w:val="24"/>
                <w:lang w:val="ru-RU"/>
              </w:rPr>
              <w:t>30101810600000000774</w:t>
            </w:r>
          </w:p>
          <w:p w:rsidR="005B2B7E" w:rsidRPr="00E2129C" w:rsidRDefault="00047EA1">
            <w:pPr>
              <w:pStyle w:val="P3"/>
              <w:rPr>
                <w:rFonts w:eastAsia="Arial"/>
                <w:bCs/>
                <w:lang w:val="ru-RU" w:eastAsia="ar-SA"/>
              </w:rPr>
            </w:pPr>
            <w:r w:rsidRPr="00E2129C">
              <w:rPr>
                <w:rFonts w:eastAsia="Arial"/>
                <w:bCs/>
                <w:lang w:val="ru-RU" w:eastAsia="ar-SA"/>
              </w:rPr>
              <w:t xml:space="preserve">БИК </w:t>
            </w:r>
            <w:r w:rsidR="00E2129C" w:rsidRPr="00E2129C">
              <w:rPr>
                <w:rFonts w:eastAsia="Arial"/>
                <w:bCs/>
                <w:lang w:val="ru-RU" w:eastAsia="ar-SA"/>
              </w:rPr>
              <w:t>045004774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  <w:lang w:val="ru-RU"/>
              </w:rPr>
              <w:t xml:space="preserve">Телефон: </w:t>
            </w:r>
            <w:r>
              <w:rPr>
                <w:rStyle w:val="T1"/>
                <w:sz w:val="24"/>
                <w:lang w:val="ru-RU"/>
              </w:rPr>
              <w:t>(3846) 69-35-00</w:t>
            </w:r>
          </w:p>
          <w:p w:rsidR="005B2B7E" w:rsidRDefault="00047EA1">
            <w:pPr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>E</w:t>
            </w:r>
            <w:r>
              <w:rPr>
                <w:bCs/>
                <w:sz w:val="24"/>
                <w:lang w:val="ru-RU"/>
              </w:rPr>
              <w:t>-</w:t>
            </w:r>
            <w:r>
              <w:rPr>
                <w:bCs/>
                <w:sz w:val="24"/>
              </w:rPr>
              <w:t>mail</w:t>
            </w:r>
            <w:r>
              <w:rPr>
                <w:bCs/>
                <w:sz w:val="24"/>
                <w:lang w:val="ru-RU"/>
              </w:rPr>
              <w:t xml:space="preserve">: </w:t>
            </w:r>
            <w:hyperlink r:id="rId8" w:tooltip="mailto:elektroseti@elektroseti.com" w:history="1">
              <w:r>
                <w:rPr>
                  <w:rStyle w:val="af2"/>
                  <w:sz w:val="24"/>
                </w:rPr>
                <w:t>elektroseti</w:t>
              </w:r>
              <w:r>
                <w:rPr>
                  <w:rStyle w:val="af2"/>
                  <w:sz w:val="24"/>
                  <w:lang w:val="ru-RU"/>
                </w:rPr>
                <w:t>@</w:t>
              </w:r>
              <w:r>
                <w:rPr>
                  <w:rStyle w:val="af2"/>
                  <w:sz w:val="24"/>
                </w:rPr>
                <w:t>elektroseti</w:t>
              </w:r>
              <w:r>
                <w:rPr>
                  <w:rStyle w:val="af2"/>
                  <w:sz w:val="24"/>
                  <w:lang w:val="ru-RU"/>
                </w:rPr>
                <w:t>.</w:t>
              </w:r>
              <w:r>
                <w:rPr>
                  <w:rStyle w:val="af2"/>
                  <w:sz w:val="24"/>
                </w:rPr>
                <w:t>com</w:t>
              </w:r>
            </w:hyperlink>
          </w:p>
          <w:p w:rsidR="005B2B7E" w:rsidRDefault="005B2B7E">
            <w:pPr>
              <w:rPr>
                <w:bCs/>
                <w:sz w:val="24"/>
                <w:lang w:val="ru-RU"/>
              </w:rPr>
            </w:pP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Генеральный директор</w:t>
            </w: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ООО «ОЭСК»</w:t>
            </w:r>
          </w:p>
          <w:p w:rsidR="005B2B7E" w:rsidRDefault="005B2B7E">
            <w:pPr>
              <w:rPr>
                <w:b/>
                <w:bCs/>
                <w:sz w:val="24"/>
                <w:lang w:val="ru-RU"/>
              </w:rPr>
            </w:pPr>
          </w:p>
          <w:p w:rsidR="005B2B7E" w:rsidRDefault="00047EA1">
            <w:pPr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_________________ /А.А. Фомичев/</w:t>
            </w:r>
          </w:p>
          <w:p w:rsidR="005B2B7E" w:rsidRDefault="00047EA1">
            <w:pPr>
              <w:ind w:firstLine="284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>М.П.</w:t>
            </w:r>
          </w:p>
        </w:tc>
      </w:tr>
    </w:tbl>
    <w:p w:rsidR="00474417" w:rsidRDefault="00474417">
      <w:pPr>
        <w:ind w:firstLine="709"/>
        <w:jc w:val="right"/>
        <w:rPr>
          <w:b/>
          <w:caps/>
          <w:sz w:val="24"/>
          <w:lang w:val="ru-RU"/>
        </w:rPr>
      </w:pPr>
    </w:p>
    <w:p w:rsidR="005B2B7E" w:rsidRPr="00474417" w:rsidRDefault="00047EA1">
      <w:pPr>
        <w:ind w:firstLine="709"/>
        <w:jc w:val="right"/>
        <w:rPr>
          <w:b/>
          <w:caps/>
          <w:sz w:val="24"/>
          <w:lang w:val="ru-RU"/>
        </w:rPr>
      </w:pPr>
      <w:r w:rsidRPr="00474417">
        <w:rPr>
          <w:b/>
          <w:caps/>
          <w:sz w:val="24"/>
          <w:lang w:val="ru-RU"/>
        </w:rPr>
        <w:t>Приложение №1</w:t>
      </w:r>
    </w:p>
    <w:p w:rsidR="005B2B7E" w:rsidRDefault="00047EA1">
      <w:pPr>
        <w:pStyle w:val="11H1H1"/>
        <w:ind w:left="495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 </w:t>
      </w:r>
      <w:r w:rsidRPr="00474417">
        <w:rPr>
          <w:sz w:val="24"/>
          <w:lang w:val="ru-RU"/>
        </w:rPr>
        <w:t>к договор</w:t>
      </w:r>
      <w:r w:rsidR="000D3CE0">
        <w:rPr>
          <w:sz w:val="24"/>
          <w:lang w:val="ru-RU"/>
        </w:rPr>
        <w:t>у</w:t>
      </w:r>
      <w:r w:rsidRPr="00474417">
        <w:rPr>
          <w:sz w:val="24"/>
          <w:lang w:val="ru-RU"/>
        </w:rPr>
        <w:t xml:space="preserve"> №</w:t>
      </w:r>
      <w:r>
        <w:rPr>
          <w:sz w:val="24"/>
          <w:lang w:val="ru-RU"/>
        </w:rPr>
        <w:t xml:space="preserve"> </w:t>
      </w:r>
      <w:r w:rsidR="000D3CE0">
        <w:rPr>
          <w:sz w:val="24"/>
          <w:lang w:val="ru-RU"/>
        </w:rPr>
        <w:t>10</w:t>
      </w:r>
      <w:r w:rsidR="001F5919">
        <w:rPr>
          <w:sz w:val="24"/>
          <w:lang w:val="ru-RU"/>
        </w:rPr>
        <w:t>/202</w:t>
      </w:r>
      <w:r w:rsidR="00E2129C">
        <w:rPr>
          <w:sz w:val="24"/>
          <w:lang w:val="ru-RU"/>
        </w:rPr>
        <w:t>5</w:t>
      </w:r>
      <w:r w:rsidR="001F5919">
        <w:rPr>
          <w:sz w:val="24"/>
          <w:lang w:val="ru-RU"/>
        </w:rPr>
        <w:t xml:space="preserve"> от 01.04</w:t>
      </w:r>
      <w:r w:rsidR="00474417">
        <w:rPr>
          <w:sz w:val="24"/>
          <w:lang w:val="ru-RU"/>
        </w:rPr>
        <w:t>.202</w:t>
      </w:r>
      <w:r w:rsidR="00E2129C">
        <w:rPr>
          <w:sz w:val="24"/>
          <w:lang w:val="ru-RU"/>
        </w:rPr>
        <w:t>5</w:t>
      </w:r>
    </w:p>
    <w:p w:rsidR="005B2B7E" w:rsidRDefault="00047EA1">
      <w:pPr>
        <w:pStyle w:val="11H1H1"/>
        <w:ind w:left="567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на услуги по сопровождению Электронной справочно-правовой </w:t>
      </w:r>
      <w:r w:rsidR="001F5919">
        <w:rPr>
          <w:sz w:val="24"/>
          <w:lang w:val="ru-RU"/>
        </w:rPr>
        <w:t>системы для</w:t>
      </w:r>
      <w:r>
        <w:rPr>
          <w:sz w:val="24"/>
          <w:lang w:val="ru-RU"/>
        </w:rPr>
        <w:t xml:space="preserve"> ООО «ОЭСК»</w:t>
      </w:r>
    </w:p>
    <w:p w:rsidR="005B2B7E" w:rsidRDefault="005B2B7E">
      <w:pPr>
        <w:ind w:firstLine="397"/>
        <w:jc w:val="right"/>
        <w:rPr>
          <w:b/>
          <w:caps/>
          <w:sz w:val="24"/>
          <w:lang w:val="ru-RU"/>
        </w:rPr>
      </w:pPr>
    </w:p>
    <w:p w:rsidR="005B2B7E" w:rsidRDefault="00047EA1">
      <w:pPr>
        <w:jc w:val="center"/>
        <w:rPr>
          <w:sz w:val="24"/>
          <w:lang w:val="ru-RU"/>
        </w:rPr>
      </w:pPr>
      <w:r>
        <w:rPr>
          <w:b/>
          <w:bCs/>
          <w:sz w:val="24"/>
          <w:lang w:val="ru-RU"/>
        </w:rPr>
        <w:t>ТЕХНИЧЕСКОЕ ЗАДАНИЕ</w:t>
      </w:r>
    </w:p>
    <w:p w:rsidR="005B2B7E" w:rsidRDefault="005B2B7E">
      <w:pPr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bCs/>
          <w:sz w:val="24"/>
          <w:lang w:val="ru-RU"/>
        </w:rPr>
        <w:t>на оказание услуг по сопровождению Электронного периодического справочника «Система ГАРАНТ» (информационного продукта вычислительной техники) (далее — ЭПС «Система ГАРАНТ»), содержащей информацию о текущем состоянии законодательства Российской Федерации, путем предоставления в электронном виде по каналам связи посредством телекоммуникационной сети Интернет формируемых  текущих версий специальных информационных массивов (далее — СИМ) ЭПС «Система ГАРАНТ»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Pr="00B80400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1. Наименование оказываемых услуг: услуги по сопровождению ЭПС «Система ГАРАНТ», содержащего информацию о текущем состоянии законодательства Российской Федерации, путем предоставления в электронном виде по каналам связи посредством телекоммуникационной сети Интернет формируемых Исполнителем текущих выпусков версий СИМ, являющихся частью </w:t>
      </w:r>
      <w:r w:rsidRPr="00B80400">
        <w:rPr>
          <w:sz w:val="24"/>
          <w:lang w:val="ru-RU"/>
        </w:rPr>
        <w:t>ЭПС «Система ГАРАНТ».</w:t>
      </w:r>
    </w:p>
    <w:p w:rsidR="005B2B7E" w:rsidRPr="00B80400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 Количество оказываемых услуг: 12 месяцев 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3. Период </w:t>
      </w:r>
      <w:r w:rsidR="00FA10D5">
        <w:rPr>
          <w:sz w:val="24"/>
          <w:lang w:val="ru-RU"/>
        </w:rPr>
        <w:t>оказания услуг: с 01 апреля 2025</w:t>
      </w:r>
      <w:r w:rsidR="00474417">
        <w:rPr>
          <w:sz w:val="24"/>
          <w:lang w:val="ru-RU"/>
        </w:rPr>
        <w:t xml:space="preserve"> года, по 31</w:t>
      </w:r>
      <w:r w:rsidR="00FA10D5">
        <w:rPr>
          <w:sz w:val="24"/>
          <w:lang w:val="ru-RU"/>
        </w:rPr>
        <w:t xml:space="preserve"> марта 2026</w:t>
      </w:r>
      <w:r>
        <w:rPr>
          <w:sz w:val="24"/>
          <w:lang w:val="ru-RU"/>
        </w:rPr>
        <w:t xml:space="preserve"> года.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Pr="00B80400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4. Работа с ЭПС «Система ГАРАНТ» будет осуществляться Заказчиком по адресу (адресам): 653053, Кемеровская область-Кузбасс, г. Прокопьевск, ул. </w:t>
      </w:r>
      <w:r w:rsidRPr="00B80400">
        <w:rPr>
          <w:sz w:val="24"/>
          <w:lang w:val="ru-RU"/>
        </w:rPr>
        <w:t>Гайдара, 43, пом. 1п.</w:t>
      </w:r>
    </w:p>
    <w:p w:rsidR="005B2B7E" w:rsidRPr="00B80400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5. Порядок оказания услуг: предоставление текущих ежедневных выпусков еженедельных версий ЭПС «Система ГАРАНТ».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6. Функционирование всех характеристик ЭПС «Система ГАРАНТ», указанных в настоящем Техническом задании, в течение срока оказания услуг должно быть гарантировано Исполнителем путем использования технологических инструментов правообладателя. Для указанных целей Исполнитель должен являться правообладателем ЭПС «Система ГАРАНТ» или иметь соответствующие права. В подтверждение изложенного Исполнитель может </w:t>
      </w:r>
      <w:proofErr w:type="gramStart"/>
      <w:r>
        <w:rPr>
          <w:sz w:val="24"/>
          <w:lang w:val="ru-RU"/>
        </w:rPr>
        <w:t>предоставить документы</w:t>
      </w:r>
      <w:proofErr w:type="gramEnd"/>
      <w:r>
        <w:rPr>
          <w:sz w:val="24"/>
          <w:lang w:val="ru-RU"/>
        </w:rPr>
        <w:t>, подтверждающие правомерность использования Исполнителем необходимых технологических инструментов. Такими документами могут являться, например, копия лицензионного договора, заключенного с правообладателем или иным лицензиаром, выписка из лицензионного договора, письмо правообладателя о правомерности распространения ЭПС «Система ГАРАНТ» Исполнителем (один из перечисленных документов по выбору Исполнителя).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7. Требования к оказанию услуг: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i/>
          <w:iCs/>
          <w:sz w:val="24"/>
          <w:lang w:val="ru-RU"/>
        </w:rPr>
        <w:t>7.1. Информационные блоки, из которых выбирается информация при формировании СИМ ЭПС «Система ГАРАНТ»: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«Законодательство России»;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«Отраслевое законодательство России»;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«Кемеровской области»;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информационные блоки «Практика высших судебных органов», «Практика всех судов общей юрисдикции», «Практика арбитражных судов всех округов», «Практика арбитражных апелляционных судов всех округов»;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информационные блоки «Практика арбитражных судов первой инстанции», «Практика судов общей юрисдикции», «Практика мировых судей», "Определения арбитражных судов"</w:t>
      </w:r>
      <w:proofErr w:type="gramStart"/>
      <w:r>
        <w:rPr>
          <w:sz w:val="24"/>
          <w:lang w:val="ru-RU"/>
        </w:rPr>
        <w:t xml:space="preserve"> ;</w:t>
      </w:r>
      <w:proofErr w:type="gramEnd"/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«Судебная практика: приложение к консультационным блокам»;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«Энциклопедия судебной практики. Правовые позиции судов»;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информационные блоки «Энциклопедия решений. Трудовые отношения, кадры», «Энциклопедия решений. Договоры и иные сделки», «Энциклопедия решений. Корпоративное право», «Энциклопедия решений. Проверки организаций и предпринимателей», «Энциклопедия решений. </w:t>
      </w:r>
      <w:proofErr w:type="spellStart"/>
      <w:r>
        <w:rPr>
          <w:sz w:val="24"/>
          <w:lang w:val="ru-RU"/>
        </w:rPr>
        <w:t>Госзакупки</w:t>
      </w:r>
      <w:proofErr w:type="spellEnd"/>
      <w:r>
        <w:rPr>
          <w:sz w:val="24"/>
          <w:lang w:val="ru-RU"/>
        </w:rPr>
        <w:t>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«Энциклопедия. Формы правовых документов»;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«Большая домашняя правовая энциклопедия»;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«Библиотека научных публикаций»;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информационный блок «Большая библиотека юриста»;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информационный блок «Архивы </w:t>
      </w:r>
      <w:proofErr w:type="spellStart"/>
      <w:r>
        <w:rPr>
          <w:sz w:val="24"/>
          <w:lang w:val="ru-RU"/>
        </w:rPr>
        <w:t>ГАРАНТа</w:t>
      </w:r>
      <w:proofErr w:type="spellEnd"/>
      <w:r>
        <w:rPr>
          <w:sz w:val="24"/>
          <w:lang w:val="ru-RU"/>
        </w:rPr>
        <w:t>. Россия»;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</w:t>
      </w:r>
      <w:r>
        <w:rPr>
          <w:i/>
          <w:sz w:val="24"/>
          <w:lang w:val="ru-RU"/>
        </w:rPr>
        <w:t xml:space="preserve"> </w:t>
      </w:r>
      <w:r>
        <w:rPr>
          <w:sz w:val="24"/>
          <w:lang w:val="ru-RU"/>
        </w:rPr>
        <w:t>информационный блок «</w:t>
      </w:r>
      <w:proofErr w:type="spellStart"/>
      <w:r>
        <w:rPr>
          <w:sz w:val="24"/>
          <w:lang w:val="ru-RU"/>
        </w:rPr>
        <w:t>Прайм</w:t>
      </w:r>
      <w:proofErr w:type="spellEnd"/>
      <w:r>
        <w:rPr>
          <w:sz w:val="24"/>
          <w:lang w:val="ru-RU"/>
        </w:rPr>
        <w:t>: законодательство, судебная практика и проекты законов»;</w:t>
      </w:r>
    </w:p>
    <w:p w:rsidR="00A07950" w:rsidRDefault="00A07950">
      <w:pPr>
        <w:jc w:val="both"/>
        <w:rPr>
          <w:sz w:val="24"/>
          <w:lang w:val="ru-RU"/>
        </w:rPr>
      </w:pPr>
    </w:p>
    <w:p w:rsidR="00A07950" w:rsidRPr="00A07950" w:rsidRDefault="00A07950">
      <w:pPr>
        <w:jc w:val="both"/>
        <w:rPr>
          <w:sz w:val="24"/>
          <w:lang w:val="ru-RU"/>
        </w:rPr>
      </w:pPr>
      <w:r w:rsidRPr="00A07950">
        <w:rPr>
          <w:sz w:val="24"/>
          <w:lang w:val="ru-RU"/>
        </w:rPr>
        <w:t>– информационный блок «Аналитическая система «</w:t>
      </w:r>
      <w:proofErr w:type="gramStart"/>
      <w:r w:rsidRPr="00A07950">
        <w:rPr>
          <w:sz w:val="24"/>
          <w:lang w:val="ru-RU"/>
        </w:rPr>
        <w:t>Сутяжник</w:t>
      </w:r>
      <w:proofErr w:type="gramEnd"/>
      <w:r w:rsidRPr="00A07950">
        <w:rPr>
          <w:sz w:val="24"/>
          <w:lang w:val="ru-RU"/>
        </w:rPr>
        <w:t>».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i/>
          <w:iCs/>
          <w:sz w:val="24"/>
          <w:lang w:val="ru-RU"/>
        </w:rPr>
        <w:t>7.2. Функциональные свойства ЭПС «Система ГАРАНТ»: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наличие единой строки Базового поиска, позволяющей формулировать запрос в свободной форме с выстраиванием результирующего списка по степени соответствия запросу. При отображении полученных результатов Базовый поиск должен предоставлять возможность обращаться для поиска непосредственно </w:t>
      </w:r>
      <w:proofErr w:type="gramStart"/>
      <w:r>
        <w:rPr>
          <w:sz w:val="24"/>
          <w:lang w:val="ru-RU"/>
        </w:rPr>
        <w:t>из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СИМ</w:t>
      </w:r>
      <w:proofErr w:type="gramEnd"/>
      <w:r>
        <w:rPr>
          <w:sz w:val="24"/>
          <w:lang w:val="ru-RU"/>
        </w:rPr>
        <w:t xml:space="preserve"> ЭПС «Система ГАРАНТ» к онлайн-архивам судебных решений и муниципальных актов без повторного ввода поискового запроса;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поиск по реквизитам (включая реквизиты регистрации в Министерстве юстиции Российской Федерации, возможность выбора территории регулирования);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применения логических условий при запросе нескольких значений одного реквизита («Тема», «Орган/Источник», «Тип», «Территория», «Вид информации»); 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поиск материалов периодических печатных изданий по источнику их опубликования;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поиск по ситуации (без указания реквизитов документа и без обязательного контекстного соответствия поискового запроса тексту документов);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поиск по правовому классификатору отраслей права;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обращения непосредственно </w:t>
      </w:r>
      <w:proofErr w:type="gramStart"/>
      <w:r>
        <w:rPr>
          <w:sz w:val="24"/>
          <w:lang w:val="ru-RU"/>
        </w:rPr>
        <w:t>из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СИМ</w:t>
      </w:r>
      <w:proofErr w:type="gramEnd"/>
      <w:r>
        <w:rPr>
          <w:sz w:val="24"/>
          <w:lang w:val="ru-RU"/>
        </w:rPr>
        <w:t xml:space="preserve"> ЭПС «Система ГАРАНТ» в открытые источники сети Интернет при необходимости продолжения поиска контекста по сформулированному запросу в единой строке Базового поиска;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поиска трактовки</w:t>
      </w:r>
      <w:r>
        <w:rPr>
          <w:rFonts w:eastAsia="Calibri"/>
          <w:b/>
          <w:bCs/>
          <w:color w:val="000000"/>
          <w:sz w:val="24"/>
          <w:lang w:val="ru-RU"/>
        </w:rPr>
        <w:t xml:space="preserve"> </w:t>
      </w:r>
      <w:r>
        <w:rPr>
          <w:rFonts w:eastAsia="Calibri"/>
          <w:color w:val="000000"/>
          <w:sz w:val="24"/>
          <w:lang w:val="ru-RU"/>
        </w:rPr>
        <w:t xml:space="preserve">нормативных определений, которые определяют понятия и термины, используемые в той или иной области права или сфере деятельности; 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автоматическое </w:t>
      </w:r>
      <w:r>
        <w:rPr>
          <w:rFonts w:eastAsia="Calibri"/>
          <w:color w:val="000000"/>
          <w:sz w:val="24"/>
          <w:lang w:val="ru-RU"/>
        </w:rPr>
        <w:t>исправление опечаток без прерывания процесса поиска с возможностью отказа от предложенного варианта исправления;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обращения непосредственно </w:t>
      </w:r>
      <w:proofErr w:type="gramStart"/>
      <w:r>
        <w:rPr>
          <w:sz w:val="24"/>
          <w:lang w:val="ru-RU"/>
        </w:rPr>
        <w:t>из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СИМ</w:t>
      </w:r>
      <w:proofErr w:type="gramEnd"/>
      <w:r>
        <w:rPr>
          <w:sz w:val="24"/>
          <w:lang w:val="ru-RU"/>
        </w:rPr>
        <w:t xml:space="preserve"> ЭПС «Система ГАРАНТ» к онлайн-архиву муниципальных актов субъекта Российской Федерации, законодательство которого включено в выбранный СИМ ЭПС «Система ГАРАНТ»;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обращения непосредственно </w:t>
      </w:r>
      <w:proofErr w:type="gramStart"/>
      <w:r>
        <w:rPr>
          <w:sz w:val="24"/>
          <w:lang w:val="ru-RU"/>
        </w:rPr>
        <w:t>из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СИМ</w:t>
      </w:r>
      <w:proofErr w:type="gramEnd"/>
      <w:r>
        <w:rPr>
          <w:sz w:val="24"/>
          <w:lang w:val="ru-RU"/>
        </w:rPr>
        <w:t xml:space="preserve"> ЭПС «Система ГАРАНТ» к онлайн-архиву судебных решений, в том числе решений мировых судей и определений арбитражных судов. Судебные решения могут содержать дополнительные реквизиты, а также кратко отражать темы решений, требования истца и выводы суда;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</w:t>
      </w:r>
      <w:r>
        <w:rPr>
          <w:color w:val="000000"/>
          <w:sz w:val="24"/>
          <w:lang w:val="ru-RU"/>
        </w:rPr>
        <w:t xml:space="preserve"> поиск судебной практики по специальным критериям: ключевым темам и сторонам спора, судье и виду судопроизводства; отбор документов из списка арбитражной практики по делам с участием определенных органов власти, в том числе кассационной инстанции, в пользу налогового органа или налогоплательщика;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поиск правовых актов по дате (интервалу дат) вступления в силу, утраты силы, внесения изменений;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функция «ПРАЙМ. Моя новостная лента» (часть информационного блока «</w:t>
      </w:r>
      <w:proofErr w:type="spellStart"/>
      <w:r>
        <w:rPr>
          <w:sz w:val="24"/>
          <w:lang w:val="ru-RU"/>
        </w:rPr>
        <w:t>Прайм</w:t>
      </w:r>
      <w:proofErr w:type="spellEnd"/>
      <w:r>
        <w:rPr>
          <w:sz w:val="24"/>
          <w:lang w:val="ru-RU"/>
        </w:rPr>
        <w:t xml:space="preserve">: законодательство, судебная практика и проекты законов»): наличие в СИМ ЭПС «Система ГАРАНТ» информации об изменениях в законодательстве (правовые акты, судебная практика и проекты законов) в режиме индивидуальной новостной ленты, составленной на основе заполненной пользователем анкеты. Предоставление пользователю возможности самостоятельно детализировать поступающую информацию путем изменения анкеты по профессии, типу организации, в </w:t>
      </w:r>
      <w:proofErr w:type="spellStart"/>
      <w:r>
        <w:rPr>
          <w:sz w:val="24"/>
          <w:lang w:val="ru-RU"/>
        </w:rPr>
        <w:t>т.ч</w:t>
      </w:r>
      <w:proofErr w:type="spellEnd"/>
      <w:r>
        <w:rPr>
          <w:sz w:val="24"/>
          <w:lang w:val="ru-RU"/>
        </w:rPr>
        <w:t>. организационно-правовой форме, тематика</w:t>
      </w:r>
      <w:proofErr w:type="gramStart"/>
      <w:r>
        <w:rPr>
          <w:sz w:val="24"/>
          <w:lang w:val="ru-RU"/>
        </w:rPr>
        <w:t>м[</w:t>
      </w:r>
      <w:proofErr w:type="gramEnd"/>
      <w:r>
        <w:rPr>
          <w:sz w:val="24"/>
          <w:lang w:val="ru-RU"/>
        </w:rPr>
        <w:t>, а также возможность получения непосредственно в СИМ ЭПС «Система ГАРАНТ» новостей законодательства субъектов Российской Федерации, законодательство которых не включено в выбранный СИМ ЭПС «Система ГАРАНТ]»;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shd w:val="clear" w:color="auto" w:fill="FFFF00"/>
          <w:lang w:val="ru-RU"/>
        </w:rPr>
      </w:pPr>
      <w:r>
        <w:rPr>
          <w:sz w:val="24"/>
          <w:lang w:val="ru-RU"/>
        </w:rPr>
        <w:t>– функция «Аннотация» (часть информационного блока «</w:t>
      </w:r>
      <w:proofErr w:type="spellStart"/>
      <w:r>
        <w:rPr>
          <w:sz w:val="24"/>
          <w:lang w:val="ru-RU"/>
        </w:rPr>
        <w:t>Прайм</w:t>
      </w:r>
      <w:proofErr w:type="spellEnd"/>
      <w:r>
        <w:rPr>
          <w:sz w:val="24"/>
          <w:lang w:val="ru-RU"/>
        </w:rPr>
        <w:t xml:space="preserve">: законодательство, судебная практика и проекты законов»): наличие аналитических аннотаций, кратко излагающих суть документов федерального, регионального законодательства и судебной практики, к которым можно обратиться напрямую из документа; 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в основном меню СИМ ЭПС «Система ГАРАНТ» знакомиться с профессиональными новостями (с возможностью перехода к текстам правовых актов, судебных решений, проектов правовых актов), в том числе по тематикам: бухгалтерский учет и налогообложение, кадровые вопросы, юридические вопросы, государственный сектор, государственные закупки;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сортировки списков документов по степени соответствия запросу, юридической силе, дате издания или дате последнего изменения с указанием направления сортировки по возрастанию или убыванию значений;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работы в активном списке документов (результате поиска), в том числе возможность его уточнения по любому количеству имеющихся реквизитов;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быстрого знакомства с документами, включая возможность одновременного просмотра текста синхронно с оглавлением документа (при перемещении по оглавлению отображается соответствующий раздел документа, а при перемещении по разделам документа – пункт оглавления), а также отображение в тексте документа встроенных объектов: изображений, чертежей, графиков и т. п.;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shd w:val="clear" w:color="auto" w:fill="FF99CC"/>
          <w:lang w:val="ru-RU"/>
        </w:rPr>
      </w:pPr>
      <w:r>
        <w:rPr>
          <w:sz w:val="24"/>
          <w:lang w:val="ru-RU"/>
        </w:rPr>
        <w:t>– возможность постановки на контроль документа/документов с целью получения информации об изменениях. Получение информации об изменениях статуса поставленного на контроль документа непосредственно в СИМ ЭПС «Система ГАГАНТ» с дополнительным дублированием на указанный адрес электронной почты;</w:t>
      </w:r>
    </w:p>
    <w:p w:rsidR="005B2B7E" w:rsidRDefault="005B2B7E">
      <w:pPr>
        <w:jc w:val="both"/>
        <w:rPr>
          <w:sz w:val="24"/>
          <w:shd w:val="clear" w:color="auto" w:fill="FF99CC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– возможность постановки на контроль списка документов, связанных с документом или его фрагментом, с целью получения информации об изменениях, влияющих на документ или его фрагмент, в том возможность отслеживать появление новых связанных судебных и муниципальных актов. Возможность получения уведомления о данных изменениях на указанный адрес электронной почты. Возможность изменения названия поставленного на контроль списка документов;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экспорта (сохранения) выбранного документа, фрагмента документа или списка документов в файл формата </w:t>
      </w:r>
      <w:r>
        <w:rPr>
          <w:color w:val="000000"/>
          <w:sz w:val="24"/>
        </w:rPr>
        <w:t>rtf</w:t>
      </w:r>
      <w:r>
        <w:rPr>
          <w:sz w:val="24"/>
          <w:lang w:val="ru-RU"/>
        </w:rPr>
        <w:t>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установки закладок в тексте документа, их изменение и удаление, а также возможность поиска документов по контексту среди сделанных закладок;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функция «Графическая копия официальной публикации»: возможность обращения в СИМ ЭПС «Система ГАРАНТ» к графической копии первоначальной редакции нормативного акта при ее наличии;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функция «Машина времени»: возможность получения текста правового акта в том виде, в котором он действовал или будет действовать (при наличии утративших или не вступивших в силу редакций соответственно) на конкретную дату с возможностью автоматической перестройки на искомый момент времени других документов при переходе по ссылкам;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функция «Похожие документы»: наличие аналитического инструмента для построения списка документов, применяющихся в схожей ситуации и близких по смысловому содержанию, без необходимости использования поиска по реквизитам и по контексту;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переход по ссылкам из документов, включая судебную практику и авторские материалы, на актуальные редакции нормативных правовых актов;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осуществлять поиск </w:t>
      </w:r>
      <w:r>
        <w:rPr>
          <w:color w:val="000000"/>
          <w:sz w:val="24"/>
          <w:lang w:val="ru-RU"/>
        </w:rPr>
        <w:t xml:space="preserve">похожих правовых актов, судебных решений, книг, статей, вопросов-ответов и консультационных материалов, близких по тематике к документу или его фрагменту; 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функция «Калькуляторы»: наличие инструментов для автоматического вычисления отдельных показателей по введенным </w:t>
      </w:r>
      <w:proofErr w:type="gramStart"/>
      <w:r>
        <w:rPr>
          <w:sz w:val="24"/>
          <w:lang w:val="ru-RU"/>
        </w:rPr>
        <w:t>пользователем</w:t>
      </w:r>
      <w:proofErr w:type="gramEnd"/>
      <w:r>
        <w:rPr>
          <w:sz w:val="24"/>
          <w:lang w:val="ru-RU"/>
        </w:rPr>
        <w:t xml:space="preserve"> данным по тематикам: налоги и бухгалтерский учет (амортизация, учет материалов, товаров, готовой продукции, учет налогов); пени, проценты, штрафы; пособия и трудовые отношения; кассовая дисциплина; государственные закупки;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color w:val="000000"/>
          <w:sz w:val="24"/>
          <w:lang w:val="ru-RU"/>
        </w:rPr>
      </w:pPr>
      <w:r>
        <w:rPr>
          <w:sz w:val="24"/>
          <w:lang w:val="ru-RU"/>
        </w:rPr>
        <w:t>–</w:t>
      </w:r>
      <w:r>
        <w:rPr>
          <w:color w:val="000000"/>
          <w:sz w:val="24"/>
          <w:lang w:val="ru-RU"/>
        </w:rPr>
        <w:t xml:space="preserve"> возможность обращения непосредственно из экземпляра СИМ ЭПС «Система ГАРАНТ» по каналам связи через телекоммуникационную сеть Интернет (при наличии подключения к ней) к сервису, позволяющему в автоматическом режиме определять, к какому коду относятся товары, работы или услуги согласно Общероссийскому классификатору продукции по видам экономической деятельности (ОКПД</w:t>
      </w:r>
      <w:r>
        <w:rPr>
          <w:color w:val="000000"/>
          <w:sz w:val="24"/>
        </w:rPr>
        <w:t> </w:t>
      </w:r>
      <w:r>
        <w:rPr>
          <w:color w:val="000000"/>
          <w:sz w:val="24"/>
          <w:lang w:val="ru-RU"/>
        </w:rPr>
        <w:t xml:space="preserve">2) </w:t>
      </w:r>
      <w:proofErr w:type="gramStart"/>
      <w:r>
        <w:rPr>
          <w:color w:val="000000"/>
          <w:sz w:val="24"/>
          <w:lang w:val="ru-RU"/>
        </w:rPr>
        <w:t>ОК</w:t>
      </w:r>
      <w:proofErr w:type="gramEnd"/>
      <w:r>
        <w:rPr>
          <w:color w:val="000000"/>
          <w:sz w:val="24"/>
        </w:rPr>
        <w:t> </w:t>
      </w:r>
      <w:r>
        <w:rPr>
          <w:color w:val="000000"/>
          <w:sz w:val="24"/>
          <w:lang w:val="ru-RU"/>
        </w:rPr>
        <w:t>034-2014 (КПЕС 2008), а также получать информацию о запретах, ограничениях или преференциях для найденной категории товара, работы или услуги;</w:t>
      </w:r>
    </w:p>
    <w:p w:rsidR="00A07950" w:rsidRDefault="00A07950">
      <w:pPr>
        <w:jc w:val="both"/>
        <w:rPr>
          <w:color w:val="000000"/>
          <w:sz w:val="24"/>
          <w:lang w:val="ru-RU"/>
        </w:rPr>
      </w:pPr>
    </w:p>
    <w:p w:rsidR="00A07950" w:rsidRPr="00A07950" w:rsidRDefault="00A07950">
      <w:pPr>
        <w:jc w:val="both"/>
        <w:rPr>
          <w:sz w:val="24"/>
          <w:lang w:val="ru-RU"/>
        </w:rPr>
      </w:pPr>
      <w:proofErr w:type="gramStart"/>
      <w:r w:rsidRPr="00A07950">
        <w:rPr>
          <w:sz w:val="24"/>
          <w:lang w:val="ru-RU"/>
        </w:rPr>
        <w:t xml:space="preserve">– функциональная возможность «Аналитическая система «Сутяжник», обеспечивающая сервис подбора судебной практики, соответствующей тематике и содержанию загруженных пользователем в сервис документов, в которых подробно излагается правовая проблема, в форматах </w:t>
      </w:r>
      <w:proofErr w:type="spellStart"/>
      <w:r w:rsidRPr="00A07950">
        <w:rPr>
          <w:sz w:val="24"/>
          <w:lang w:val="ru-RU"/>
        </w:rPr>
        <w:t>doc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docx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rtf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txt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odt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pdf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jpeg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tiff</w:t>
      </w:r>
      <w:proofErr w:type="spellEnd"/>
      <w:r w:rsidRPr="00A07950">
        <w:rPr>
          <w:sz w:val="24"/>
          <w:lang w:val="ru-RU"/>
        </w:rPr>
        <w:t xml:space="preserve">, </w:t>
      </w:r>
      <w:proofErr w:type="spellStart"/>
      <w:r w:rsidRPr="00A07950">
        <w:rPr>
          <w:sz w:val="24"/>
          <w:lang w:val="ru-RU"/>
        </w:rPr>
        <w:t>png</w:t>
      </w:r>
      <w:proofErr w:type="spellEnd"/>
      <w:r w:rsidRPr="00A07950">
        <w:rPr>
          <w:sz w:val="24"/>
          <w:lang w:val="ru-RU"/>
        </w:rPr>
        <w:t>; возможность ознакомиться с сутью решения без открытия содержащего его документа с использованием  кратко изложенных требований истца, вывода суда, ключевых тем;</w:t>
      </w:r>
      <w:proofErr w:type="gramEnd"/>
      <w:r w:rsidRPr="00A07950">
        <w:rPr>
          <w:sz w:val="24"/>
          <w:lang w:val="ru-RU"/>
        </w:rPr>
        <w:t xml:space="preserve"> построение списка материально-правовых и процессуальных норм, которые чаще всего упоминаются в найденных судебных актах; фильтрация списка найденных документов по дате, региону и суду, конкретному судье и ключевой теме. При введении запроса к судебному решению содержащий его документ должен открываться на фрагменте, наиболее соответствующем этому запросу;</w:t>
      </w:r>
    </w:p>
    <w:p w:rsidR="00A07950" w:rsidRDefault="00A07950">
      <w:pPr>
        <w:jc w:val="both"/>
        <w:rPr>
          <w:color w:val="000000"/>
          <w:sz w:val="24"/>
          <w:lang w:val="ru-RU"/>
        </w:rPr>
      </w:pPr>
    </w:p>
    <w:p w:rsidR="00A07950" w:rsidRDefault="00A07950" w:rsidP="00A07950">
      <w:pPr>
        <w:jc w:val="both"/>
        <w:rPr>
          <w:sz w:val="24"/>
          <w:lang w:val="ru-RU"/>
        </w:rPr>
      </w:pPr>
      <w:proofErr w:type="gramStart"/>
      <w:r w:rsidRPr="00A07950">
        <w:rPr>
          <w:sz w:val="24"/>
          <w:lang w:val="ru-RU"/>
        </w:rPr>
        <w:t xml:space="preserve">– функциональная возможность «Конструктор правовых документов», позволяющая осуществлять составление документов по одной из предусмотренных в ней форм: исковое заявление в суды </w:t>
      </w:r>
      <w:r w:rsidRPr="00A07950">
        <w:rPr>
          <w:sz w:val="24"/>
          <w:lang w:val="ru-RU"/>
        </w:rPr>
        <w:lastRenderedPageBreak/>
        <w:t>(арбитражные и общей юрисдикции), учредительные документы (уставы акционерных обществ, обществ с ограниченной ответственностью), учетная политика (возможность формирования учетной политики организации госсектора), гражданско-правовые и трудовые договоры, государственные (муниципальные) контракты, доверенности и другие документы;</w:t>
      </w:r>
      <w:proofErr w:type="gramEnd"/>
    </w:p>
    <w:p w:rsidR="002B2D76" w:rsidRDefault="002B2D76" w:rsidP="00A07950">
      <w:pPr>
        <w:jc w:val="both"/>
        <w:rPr>
          <w:sz w:val="24"/>
          <w:lang w:val="ru-RU"/>
        </w:rPr>
      </w:pPr>
    </w:p>
    <w:p w:rsidR="002B2D76" w:rsidRPr="002B2D76" w:rsidRDefault="002B2D76" w:rsidP="002B2D76">
      <w:pPr>
        <w:jc w:val="both"/>
        <w:rPr>
          <w:sz w:val="24"/>
          <w:lang w:val="ru-RU"/>
        </w:rPr>
      </w:pPr>
      <w:r w:rsidRPr="002B2D76">
        <w:rPr>
          <w:sz w:val="24"/>
          <w:lang w:val="ru-RU"/>
        </w:rPr>
        <w:t>– возможность экспорта по каналам связи через информационно-телекоммуникационную сеть Интернет документа, составленного с использованием функциональной возможности «Конструктор правовых документов», в сервис функциональной возможности Аналитическая система «</w:t>
      </w:r>
      <w:proofErr w:type="gramStart"/>
      <w:r w:rsidRPr="002B2D76">
        <w:rPr>
          <w:sz w:val="24"/>
          <w:lang w:val="ru-RU"/>
        </w:rPr>
        <w:t>Сутяжник</w:t>
      </w:r>
      <w:proofErr w:type="gramEnd"/>
      <w:r w:rsidRPr="002B2D76">
        <w:rPr>
          <w:sz w:val="24"/>
          <w:lang w:val="ru-RU"/>
        </w:rPr>
        <w:t>» с целью подбора судебной практики, соответствующей тематике экспортированного документа по аналогичным делам;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сохранения поисковых запросов с автоматическим сохранением истории запросов и открытых документов не менее чем за 42 дня;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shd w:val="clear" w:color="auto" w:fill="FFFF00"/>
          <w:lang w:val="ru-RU"/>
        </w:rPr>
      </w:pPr>
      <w:r>
        <w:rPr>
          <w:sz w:val="24"/>
          <w:lang w:val="ru-RU"/>
        </w:rPr>
        <w:t>– возможность настройки Основного меню в соответствии с профессиональными интересами пользователя, в том числе по тематикам: кадровые вопросы, юридические вопросы;</w:t>
      </w:r>
    </w:p>
    <w:p w:rsidR="005B2B7E" w:rsidRDefault="005B2B7E">
      <w:pPr>
        <w:jc w:val="both"/>
        <w:rPr>
          <w:sz w:val="24"/>
          <w:shd w:val="clear" w:color="auto" w:fill="FFFF00"/>
          <w:lang w:val="ru-RU"/>
        </w:rPr>
      </w:pPr>
    </w:p>
    <w:p w:rsidR="005B2B7E" w:rsidRDefault="00047EA1">
      <w:pPr>
        <w:jc w:val="both"/>
        <w:rPr>
          <w:sz w:val="24"/>
          <w:shd w:val="clear" w:color="auto" w:fill="FFFF00"/>
          <w:lang w:val="ru-RU"/>
        </w:rPr>
      </w:pPr>
      <w:r>
        <w:rPr>
          <w:sz w:val="24"/>
          <w:lang w:val="ru-RU"/>
        </w:rPr>
        <w:t>– ф</w:t>
      </w:r>
      <w:r>
        <w:rPr>
          <w:color w:val="000000"/>
          <w:sz w:val="24"/>
          <w:lang w:val="ru-RU"/>
        </w:rPr>
        <w:t>ункция «Похожие к фрагменту»: возможность построения</w:t>
      </w:r>
      <w:r>
        <w:rPr>
          <w:sz w:val="24"/>
          <w:lang w:val="ru-RU"/>
        </w:rPr>
        <w:t xml:space="preserve"> списка документов</w:t>
      </w:r>
      <w:r>
        <w:rPr>
          <w:color w:val="000000"/>
          <w:sz w:val="24"/>
          <w:lang w:val="ru-RU"/>
        </w:rPr>
        <w:t>, близких по тематике к фрагменту документа;</w:t>
      </w:r>
    </w:p>
    <w:p w:rsidR="002B2D76" w:rsidRDefault="002B2D76">
      <w:pPr>
        <w:jc w:val="both"/>
        <w:rPr>
          <w:sz w:val="24"/>
          <w:shd w:val="clear" w:color="auto" w:fill="FFFF00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возможность изменения размера шрифта документа в соответствии с предпочтениями пользователя;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shd w:val="clear" w:color="auto" w:fill="FFFF00"/>
          <w:lang w:val="ru-RU"/>
        </w:rPr>
      </w:pPr>
      <w:r>
        <w:rPr>
          <w:sz w:val="24"/>
          <w:lang w:val="ru-RU"/>
        </w:rPr>
        <w:t>– наличие раздела (личного кабинета) для изменения пользователем пароля и настройки параметров получения информационных рассылок по электронной почте;</w:t>
      </w:r>
    </w:p>
    <w:p w:rsidR="005B2B7E" w:rsidRDefault="005B2B7E">
      <w:pPr>
        <w:jc w:val="both"/>
        <w:rPr>
          <w:sz w:val="24"/>
          <w:shd w:val="clear" w:color="auto" w:fill="FFFF00"/>
          <w:lang w:val="ru-RU"/>
        </w:rPr>
      </w:pPr>
    </w:p>
    <w:p w:rsidR="005B2B7E" w:rsidRDefault="00047EA1">
      <w:pPr>
        <w:jc w:val="both"/>
        <w:rPr>
          <w:sz w:val="24"/>
          <w:shd w:val="clear" w:color="auto" w:fill="33FF99"/>
          <w:lang w:val="ru-RU"/>
        </w:rPr>
      </w:pPr>
      <w:r>
        <w:rPr>
          <w:sz w:val="24"/>
          <w:lang w:val="ru-RU"/>
        </w:rPr>
        <w:t>– функция «Администратор пользователей»: специальный интерфейс администратора, позволяющий создавать, загружать учетные записи (в том числе списком), удалять, редактировать учетные записи пользователей.</w:t>
      </w:r>
    </w:p>
    <w:p w:rsidR="005B2B7E" w:rsidRDefault="00047EA1">
      <w:pPr>
        <w:pStyle w:val="affb"/>
        <w:jc w:val="both"/>
        <w:rPr>
          <w:shd w:val="clear" w:color="auto" w:fill="33FF99"/>
          <w:lang w:val="ru-RU"/>
        </w:rPr>
      </w:pPr>
      <w:r>
        <w:rPr>
          <w:rFonts w:eastAsia="Arial"/>
          <w:lang w:val="ru-RU"/>
        </w:rPr>
        <w:t>–</w:t>
      </w:r>
      <w:r>
        <w:rPr>
          <w:lang w:val="ru-RU"/>
        </w:rPr>
        <w:t xml:space="preserve"> наличие функции голосового поиска, позволяющей осуществлять перевод речевого запроса пользователя в текстовый вид с последующим поиском по СИМ ЭПС «Система ГАРАНТ» и выстраиванием результирующего списка по степени соответствия запросу (если данная функциональность допускается используемым пользователем браузером).</w:t>
      </w:r>
    </w:p>
    <w:p w:rsidR="005B2B7E" w:rsidRDefault="00047EA1">
      <w:pPr>
        <w:jc w:val="both"/>
        <w:rPr>
          <w:i/>
          <w:iCs/>
          <w:sz w:val="24"/>
          <w:lang w:val="ru-RU"/>
        </w:rPr>
      </w:pPr>
      <w:r>
        <w:rPr>
          <w:i/>
          <w:iCs/>
          <w:sz w:val="24"/>
          <w:lang w:val="ru-RU"/>
        </w:rPr>
        <w:t>7.3. Общие требования к услугам:</w:t>
      </w:r>
    </w:p>
    <w:p w:rsidR="005B2B7E" w:rsidRDefault="005B2B7E">
      <w:pPr>
        <w:jc w:val="both"/>
        <w:rPr>
          <w:i/>
          <w:iCs/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работа с выбранным СИМ ЭПС «Система ГАРАНТ» осуществляется посредством интернет-браузера (интернет-браузеров): актуальные версии </w:t>
      </w:r>
      <w:r>
        <w:rPr>
          <w:sz w:val="24"/>
        </w:rPr>
        <w:t>Chrome</w:t>
      </w:r>
      <w:r>
        <w:rPr>
          <w:sz w:val="24"/>
          <w:lang w:val="ru-RU"/>
        </w:rPr>
        <w:t xml:space="preserve">; </w:t>
      </w:r>
      <w:r>
        <w:rPr>
          <w:sz w:val="24"/>
        </w:rPr>
        <w:t>Firefox</w:t>
      </w:r>
      <w:r>
        <w:rPr>
          <w:sz w:val="24"/>
          <w:lang w:val="ru-RU"/>
        </w:rPr>
        <w:t xml:space="preserve">; </w:t>
      </w:r>
      <w:r>
        <w:rPr>
          <w:sz w:val="24"/>
        </w:rPr>
        <w:t>Opera</w:t>
      </w:r>
      <w:r>
        <w:rPr>
          <w:sz w:val="24"/>
          <w:lang w:val="ru-RU"/>
        </w:rPr>
        <w:t xml:space="preserve">; </w:t>
      </w:r>
      <w:r>
        <w:rPr>
          <w:sz w:val="24"/>
        </w:rPr>
        <w:t>IE</w:t>
      </w:r>
      <w:r>
        <w:rPr>
          <w:sz w:val="24"/>
          <w:lang w:val="ru-RU"/>
        </w:rPr>
        <w:t xml:space="preserve">; </w:t>
      </w:r>
      <w:r>
        <w:rPr>
          <w:sz w:val="24"/>
        </w:rPr>
        <w:t>Edge</w:t>
      </w:r>
      <w:r>
        <w:rPr>
          <w:sz w:val="24"/>
          <w:lang w:val="ru-RU"/>
        </w:rPr>
        <w:t xml:space="preserve">; </w:t>
      </w:r>
      <w:r>
        <w:rPr>
          <w:rFonts w:eastAsia="times new roman cyr"/>
          <w:sz w:val="24"/>
        </w:rPr>
        <w:t>Safari</w:t>
      </w:r>
      <w:r>
        <w:rPr>
          <w:rFonts w:eastAsia="times new roman cyr"/>
          <w:sz w:val="24"/>
          <w:lang w:val="ru-RU"/>
        </w:rPr>
        <w:t xml:space="preserve"> (</w:t>
      </w:r>
      <w:proofErr w:type="spellStart"/>
      <w:r>
        <w:rPr>
          <w:rFonts w:eastAsia="times new roman cyr"/>
          <w:sz w:val="24"/>
        </w:rPr>
        <w:t>MacOS</w:t>
      </w:r>
      <w:proofErr w:type="spellEnd"/>
      <w:r>
        <w:rPr>
          <w:rFonts w:eastAsia="times new roman cyr"/>
          <w:sz w:val="24"/>
          <w:lang w:val="ru-RU"/>
        </w:rPr>
        <w:t xml:space="preserve">), </w:t>
      </w:r>
      <w:proofErr w:type="spellStart"/>
      <w:r>
        <w:rPr>
          <w:rFonts w:eastAsia="times new roman cyr"/>
          <w:sz w:val="24"/>
          <w:lang w:val="ru-RU"/>
        </w:rPr>
        <w:t>Яндекс</w:t>
      </w:r>
      <w:proofErr w:type="gramStart"/>
      <w:r>
        <w:rPr>
          <w:rFonts w:eastAsia="times new roman cyr"/>
          <w:sz w:val="24"/>
          <w:lang w:val="ru-RU"/>
        </w:rPr>
        <w:t>.Б</w:t>
      </w:r>
      <w:proofErr w:type="gramEnd"/>
      <w:r>
        <w:rPr>
          <w:rFonts w:eastAsia="times new roman cyr"/>
          <w:sz w:val="24"/>
          <w:lang w:val="ru-RU"/>
        </w:rPr>
        <w:t>раузер</w:t>
      </w:r>
      <w:proofErr w:type="spellEnd"/>
      <w:r>
        <w:rPr>
          <w:sz w:val="24"/>
          <w:lang w:val="ru-RU"/>
        </w:rPr>
        <w:t>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для работы с СИМ ЭПС «Система ГАРАНТ» должно быть обеспечено создание неограниченного количества логинов с возможностью одновременной работы 5 пользователей;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для работы с СИМ ЭПС «Система ГАРАНТ» не должна требоваться установка какого-либо дополнительного программного обеспечения на компьютере пользователя</w:t>
      </w:r>
      <w:r>
        <w:rPr>
          <w:bCs/>
          <w:sz w:val="24"/>
          <w:lang w:val="ru-RU"/>
        </w:rPr>
        <w:t xml:space="preserve">, помимо </w:t>
      </w:r>
      <w:proofErr w:type="gramStart"/>
      <w:r>
        <w:rPr>
          <w:bCs/>
          <w:sz w:val="24"/>
          <w:lang w:val="ru-RU"/>
        </w:rPr>
        <w:t>интернет-браузера</w:t>
      </w:r>
      <w:proofErr w:type="gramEnd"/>
      <w:r>
        <w:rPr>
          <w:sz w:val="24"/>
          <w:lang w:val="ru-RU"/>
        </w:rPr>
        <w:t>;</w:t>
      </w: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все сохраненные </w:t>
      </w:r>
      <w:r>
        <w:rPr>
          <w:bCs/>
          <w:sz w:val="24"/>
          <w:lang w:val="ru-RU"/>
        </w:rPr>
        <w:t xml:space="preserve">в ходе работы с СИМ ЭПС «Система ГАРАНТ» информация, настройки и документы </w:t>
      </w:r>
      <w:r>
        <w:rPr>
          <w:sz w:val="24"/>
          <w:lang w:val="ru-RU"/>
        </w:rPr>
        <w:t>пользователя должны быть связаны с учетной записью пользователя;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>– при получении Заказчиком ежедневных выпусков еженедельных версий СИМ ЭПС «Система ГАРАНТ» обновление данных должно происходить в автоматическом режиме без привлечения вычислительных мощностей и сотрудников Заказчика;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обращения на «горячую линию» Исполнителя, в том числе непосредственно </w:t>
      </w:r>
      <w:proofErr w:type="gramStart"/>
      <w:r>
        <w:rPr>
          <w:sz w:val="24"/>
          <w:lang w:val="ru-RU"/>
        </w:rPr>
        <w:t>из</w:t>
      </w:r>
      <w:proofErr w:type="gramEnd"/>
      <w:r>
        <w:rPr>
          <w:sz w:val="24"/>
          <w:lang w:val="ru-RU"/>
        </w:rPr>
        <w:t xml:space="preserve"> </w:t>
      </w:r>
      <w:proofErr w:type="gramStart"/>
      <w:r>
        <w:rPr>
          <w:sz w:val="24"/>
          <w:lang w:val="ru-RU"/>
        </w:rPr>
        <w:t>СИМ</w:t>
      </w:r>
      <w:proofErr w:type="gramEnd"/>
      <w:r>
        <w:rPr>
          <w:sz w:val="24"/>
          <w:lang w:val="ru-RU"/>
        </w:rPr>
        <w:t xml:space="preserve"> ЭПС «Система ГАРАНТ», по вопросам эффективных методов работы с ЭПС «Система ГАРАНТ» без ограничения по количеству обращений;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возможность обращения к автоматизированной базе данных, включающей набор классификаторов для правильного подбора кодов ОКОФ и определения налоговых преференций и льгот: все варианты ОКОФ, ОКДП </w:t>
      </w:r>
      <w:proofErr w:type="gramStart"/>
      <w:r>
        <w:rPr>
          <w:sz w:val="24"/>
          <w:lang w:val="ru-RU"/>
        </w:rPr>
        <w:t>ОК</w:t>
      </w:r>
      <w:proofErr w:type="gramEnd"/>
      <w:r>
        <w:rPr>
          <w:sz w:val="24"/>
          <w:lang w:val="ru-RU"/>
        </w:rPr>
        <w:t>, ОКПД-2, ОКП ОК;</w:t>
      </w:r>
    </w:p>
    <w:p w:rsidR="005B2B7E" w:rsidRDefault="005B2B7E">
      <w:pPr>
        <w:jc w:val="both"/>
        <w:rPr>
          <w:sz w:val="24"/>
          <w:lang w:val="ru-RU"/>
        </w:rPr>
      </w:pPr>
    </w:p>
    <w:p w:rsidR="005B2B7E" w:rsidRDefault="00047EA1" w:rsidP="002B2D76">
      <w:pPr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– поиск по индивидуальному заказу правовых документов (кроме ограниченных к распространению), отсутствующих в </w:t>
      </w:r>
      <w:proofErr w:type="gramStart"/>
      <w:r>
        <w:rPr>
          <w:sz w:val="24"/>
          <w:lang w:val="ru-RU"/>
        </w:rPr>
        <w:t>выбранном</w:t>
      </w:r>
      <w:proofErr w:type="gramEnd"/>
      <w:r>
        <w:rPr>
          <w:sz w:val="24"/>
          <w:lang w:val="ru-RU"/>
        </w:rPr>
        <w:t xml:space="preserve"> СИМ ЭПС «Система ГАРАНТ», без ограничения по количеству обращений, с последующим включением в СИМ ЭПС «Система ГАРАНТ».</w:t>
      </w: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2"/>
      </w:tblGrid>
      <w:tr w:rsidR="005B2B7E">
        <w:tc>
          <w:tcPr>
            <w:tcW w:w="48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b/>
              </w:rPr>
            </w:pPr>
            <w:proofErr w:type="spellStart"/>
            <w:r>
              <w:rPr>
                <w:b/>
                <w:bCs/>
              </w:rPr>
              <w:t>Исполнитель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8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highlight w:val="yellow"/>
              </w:rPr>
            </w:pPr>
            <w:proofErr w:type="spellStart"/>
            <w:r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5B2B7E">
        <w:tc>
          <w:tcPr>
            <w:tcW w:w="48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spacing w:line="276" w:lineRule="auto"/>
              <w:rPr>
                <w:rFonts w:eastAsia="Times New Roman"/>
                <w:sz w:val="24"/>
                <w:lang w:val="ru-RU" w:eastAsia="en-US"/>
              </w:rPr>
            </w:pPr>
            <w:r>
              <w:rPr>
                <w:lang w:val="ru-RU" w:eastAsia="en-US"/>
              </w:rPr>
              <w:t>Директор</w:t>
            </w:r>
          </w:p>
          <w:p w:rsidR="005B2B7E" w:rsidRDefault="00047EA1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ООО «Смарт»</w:t>
            </w:r>
          </w:p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ind w:left="-720" w:firstLine="652"/>
              <w:rPr>
                <w:lang w:val="ru-RU" w:eastAsia="en-US"/>
              </w:rPr>
            </w:pPr>
            <w:r>
              <w:rPr>
                <w:u w:val="single"/>
                <w:lang w:val="ru-RU" w:eastAsia="en-US"/>
              </w:rPr>
              <w:t xml:space="preserve">                             </w:t>
            </w:r>
            <w:r>
              <w:rPr>
                <w:u w:val="single"/>
                <w:lang w:eastAsia="en-US"/>
              </w:rPr>
              <w:t> </w:t>
            </w:r>
            <w:r>
              <w:rPr>
                <w:u w:val="single"/>
                <w:lang w:val="ru-RU" w:eastAsia="en-US"/>
              </w:rPr>
              <w:t xml:space="preserve"> </w:t>
            </w:r>
            <w:r>
              <w:rPr>
                <w:u w:val="single"/>
                <w:lang w:eastAsia="en-US"/>
              </w:rPr>
              <w:t> </w:t>
            </w:r>
            <w:r>
              <w:rPr>
                <w:lang w:val="ru-RU" w:eastAsia="en-US"/>
              </w:rPr>
              <w:t xml:space="preserve"> /Е.Е. </w:t>
            </w:r>
            <w:proofErr w:type="spellStart"/>
            <w:r>
              <w:rPr>
                <w:lang w:val="ru-RU" w:eastAsia="en-US"/>
              </w:rPr>
              <w:t>Сокк</w:t>
            </w:r>
            <w:proofErr w:type="spellEnd"/>
            <w:r>
              <w:rPr>
                <w:lang w:val="ru-RU" w:eastAsia="en-US"/>
              </w:rPr>
              <w:t>/</w:t>
            </w:r>
          </w:p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b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48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spacing w:line="276" w:lineRule="auto"/>
              <w:rPr>
                <w:rFonts w:eastAsia="Times New Roman"/>
                <w:bCs/>
                <w:sz w:val="24"/>
                <w:lang w:val="ru-RU" w:eastAsia="en-US"/>
              </w:rPr>
            </w:pPr>
            <w:r>
              <w:rPr>
                <w:lang w:val="ru-RU" w:eastAsia="en-US"/>
              </w:rPr>
              <w:t>Генеральный директор</w:t>
            </w:r>
            <w:r>
              <w:rPr>
                <w:lang w:val="ru-RU" w:eastAsia="en-US"/>
              </w:rPr>
              <w:br w:type="textWrapping" w:clear="all"/>
            </w:r>
            <w:r>
              <w:rPr>
                <w:bCs/>
                <w:lang w:val="ru-RU" w:eastAsia="en-US"/>
              </w:rPr>
              <w:t>ООО «ОЭСК»</w:t>
            </w:r>
          </w:p>
          <w:p w:rsidR="005B2B7E" w:rsidRDefault="00C331EE">
            <w:pPr>
              <w:spacing w:line="276" w:lineRule="auto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_________________</w:t>
            </w:r>
            <w:r w:rsidR="00047EA1">
              <w:rPr>
                <w:bCs/>
                <w:lang w:val="ru-RU" w:eastAsia="en-US"/>
              </w:rPr>
              <w:t>/А.А. Фомичев/</w:t>
            </w:r>
          </w:p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652"/>
              <w:jc w:val="both"/>
              <w:rPr>
                <w:rFonts w:eastAsia="Times New Roman"/>
                <w:b/>
                <w:bCs/>
                <w:highlight w:val="yellow"/>
              </w:rPr>
            </w:pPr>
            <w:r>
              <w:rPr>
                <w:bCs/>
                <w:lang w:eastAsia="en-US"/>
              </w:rPr>
              <w:t>М.П.</w:t>
            </w:r>
          </w:p>
        </w:tc>
      </w:tr>
    </w:tbl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E2129C" w:rsidRDefault="00E2129C" w:rsidP="002B2D76">
      <w:pPr>
        <w:jc w:val="right"/>
        <w:rPr>
          <w:b/>
          <w:caps/>
          <w:sz w:val="24"/>
          <w:lang w:val="ru-RU"/>
        </w:rPr>
      </w:pPr>
    </w:p>
    <w:p w:rsidR="005B2B7E" w:rsidRDefault="00047EA1" w:rsidP="002B2D76">
      <w:pPr>
        <w:jc w:val="right"/>
        <w:rPr>
          <w:b/>
          <w:caps/>
          <w:sz w:val="24"/>
          <w:lang w:val="ru-RU"/>
        </w:rPr>
      </w:pPr>
      <w:r>
        <w:rPr>
          <w:b/>
          <w:caps/>
          <w:sz w:val="24"/>
          <w:lang w:val="ru-RU"/>
        </w:rPr>
        <w:lastRenderedPageBreak/>
        <w:t>Приложение №2</w:t>
      </w:r>
    </w:p>
    <w:p w:rsidR="005B2B7E" w:rsidRDefault="00047EA1">
      <w:pPr>
        <w:pStyle w:val="11H1H1"/>
        <w:ind w:left="4956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     к договор</w:t>
      </w:r>
      <w:r w:rsidR="000D3CE0">
        <w:rPr>
          <w:sz w:val="24"/>
          <w:lang w:val="ru-RU"/>
        </w:rPr>
        <w:t>у</w:t>
      </w:r>
      <w:r>
        <w:rPr>
          <w:sz w:val="24"/>
          <w:lang w:val="ru-RU"/>
        </w:rPr>
        <w:t xml:space="preserve"> № </w:t>
      </w:r>
      <w:r w:rsidR="000D3CE0">
        <w:rPr>
          <w:sz w:val="24"/>
          <w:lang w:val="ru-RU"/>
        </w:rPr>
        <w:t>10/</w:t>
      </w:r>
      <w:bookmarkStart w:id="0" w:name="_GoBack"/>
      <w:bookmarkEnd w:id="0"/>
      <w:r w:rsidR="00E2129C">
        <w:rPr>
          <w:sz w:val="24"/>
          <w:lang w:val="ru-RU"/>
        </w:rPr>
        <w:t>2025</w:t>
      </w:r>
      <w:r w:rsidR="00FA10D5">
        <w:rPr>
          <w:sz w:val="24"/>
          <w:lang w:val="ru-RU"/>
        </w:rPr>
        <w:t xml:space="preserve"> от </w:t>
      </w:r>
      <w:r w:rsidR="00E2129C">
        <w:rPr>
          <w:sz w:val="24"/>
          <w:lang w:val="ru-RU"/>
        </w:rPr>
        <w:t>01</w:t>
      </w:r>
      <w:r w:rsidR="00FA10D5">
        <w:rPr>
          <w:sz w:val="24"/>
          <w:lang w:val="ru-RU"/>
        </w:rPr>
        <w:t>.</w:t>
      </w:r>
      <w:r w:rsidR="00E2129C">
        <w:rPr>
          <w:sz w:val="24"/>
          <w:lang w:val="ru-RU"/>
        </w:rPr>
        <w:t>04</w:t>
      </w:r>
      <w:r w:rsidR="00FA10D5">
        <w:rPr>
          <w:sz w:val="24"/>
          <w:lang w:val="ru-RU"/>
        </w:rPr>
        <w:t>.2025</w:t>
      </w:r>
    </w:p>
    <w:p w:rsidR="005B2B7E" w:rsidRDefault="00047EA1">
      <w:pPr>
        <w:pStyle w:val="11H1H1"/>
        <w:ind w:left="567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на услуги по сопровождению Электронной справочно-правовой </w:t>
      </w:r>
      <w:r w:rsidR="001F5919">
        <w:rPr>
          <w:sz w:val="24"/>
          <w:lang w:val="ru-RU"/>
        </w:rPr>
        <w:t>системы для</w:t>
      </w:r>
      <w:r>
        <w:rPr>
          <w:sz w:val="24"/>
          <w:lang w:val="ru-RU"/>
        </w:rPr>
        <w:t xml:space="preserve"> ООО «ОЭСК»</w:t>
      </w:r>
    </w:p>
    <w:p w:rsidR="005B2B7E" w:rsidRDefault="005B2B7E">
      <w:pPr>
        <w:jc w:val="center"/>
        <w:rPr>
          <w:lang w:val="ru-RU"/>
        </w:rPr>
      </w:pPr>
    </w:p>
    <w:p w:rsidR="005B2B7E" w:rsidRPr="006124A3" w:rsidRDefault="00047EA1">
      <w:pPr>
        <w:ind w:firstLine="709"/>
        <w:jc w:val="center"/>
        <w:rPr>
          <w:b/>
          <w:sz w:val="24"/>
          <w:lang w:val="ru-RU"/>
        </w:rPr>
      </w:pPr>
      <w:r w:rsidRPr="006124A3">
        <w:rPr>
          <w:b/>
          <w:sz w:val="24"/>
          <w:lang w:val="ru-RU"/>
        </w:rPr>
        <w:t>СПЕЦИФИКАЦИЯ</w:t>
      </w:r>
    </w:p>
    <w:p w:rsidR="005B2B7E" w:rsidRPr="006124A3" w:rsidRDefault="005B2B7E">
      <w:pPr>
        <w:jc w:val="center"/>
        <w:rPr>
          <w:sz w:val="24"/>
          <w:lang w:val="ru-RU"/>
        </w:rPr>
      </w:pPr>
    </w:p>
    <w:p w:rsidR="005B2B7E" w:rsidRPr="006124A3" w:rsidRDefault="005B2B7E">
      <w:pPr>
        <w:jc w:val="center"/>
        <w:rPr>
          <w:sz w:val="24"/>
          <w:lang w:val="ru-RU"/>
        </w:rPr>
      </w:pPr>
    </w:p>
    <w:tbl>
      <w:tblPr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2694"/>
        <w:gridCol w:w="1277"/>
        <w:gridCol w:w="1273"/>
        <w:gridCol w:w="993"/>
        <w:gridCol w:w="1278"/>
        <w:gridCol w:w="2407"/>
      </w:tblGrid>
      <w:tr w:rsidR="005B2B7E" w:rsidTr="00C331EE">
        <w:trPr>
          <w:trHeight w:val="35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5B2B7E" w:rsidRPr="006124A3" w:rsidRDefault="00047EA1">
            <w:pPr>
              <w:spacing w:after="60" w:line="276" w:lineRule="auto"/>
              <w:jc w:val="center"/>
              <w:rPr>
                <w:rFonts w:eastAsia="Times New Roman"/>
                <w:b/>
                <w:sz w:val="24"/>
                <w:lang w:val="ru-RU" w:eastAsia="en-US"/>
              </w:rPr>
            </w:pPr>
            <w:r w:rsidRPr="006124A3">
              <w:rPr>
                <w:b/>
                <w:sz w:val="24"/>
                <w:lang w:val="ru-RU" w:eastAsia="en-US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5B2B7E" w:rsidRPr="006124A3" w:rsidRDefault="00047EA1">
            <w:pPr>
              <w:spacing w:after="60" w:line="276" w:lineRule="auto"/>
              <w:jc w:val="center"/>
              <w:rPr>
                <w:rFonts w:eastAsia="Times New Roman"/>
                <w:b/>
                <w:sz w:val="24"/>
                <w:lang w:val="ru-RU" w:eastAsia="en-US"/>
              </w:rPr>
            </w:pPr>
            <w:r w:rsidRPr="006124A3">
              <w:rPr>
                <w:b/>
                <w:sz w:val="24"/>
                <w:lang w:val="ru-RU" w:eastAsia="en-US"/>
              </w:rPr>
              <w:t>Наименование услуги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Pr="006124A3" w:rsidRDefault="00047EA1">
            <w:pPr>
              <w:spacing w:after="60" w:line="276" w:lineRule="auto"/>
              <w:jc w:val="center"/>
              <w:rPr>
                <w:rFonts w:eastAsia="Times New Roman"/>
                <w:b/>
                <w:sz w:val="24"/>
                <w:lang w:val="ru-RU" w:eastAsia="en-US"/>
              </w:rPr>
            </w:pPr>
            <w:r w:rsidRPr="006124A3">
              <w:rPr>
                <w:b/>
                <w:sz w:val="24"/>
                <w:lang w:val="ru-RU" w:eastAsia="en-US"/>
              </w:rPr>
              <w:t>Кол-во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b/>
                <w:sz w:val="24"/>
                <w:lang w:eastAsia="en-US"/>
              </w:rPr>
            </w:pPr>
            <w:r w:rsidRPr="00FA10D5">
              <w:rPr>
                <w:b/>
                <w:sz w:val="24"/>
                <w:lang w:val="ru-RU" w:eastAsia="en-US"/>
              </w:rPr>
              <w:t>С</w:t>
            </w:r>
            <w:proofErr w:type="spellStart"/>
            <w:r>
              <w:rPr>
                <w:b/>
                <w:sz w:val="24"/>
                <w:lang w:eastAsia="en-US"/>
              </w:rPr>
              <w:t>рок</w:t>
            </w:r>
            <w:proofErr w:type="spellEnd"/>
            <w:r>
              <w:rPr>
                <w:b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lang w:eastAsia="en-US"/>
              </w:rPr>
              <w:t>действия</w:t>
            </w:r>
            <w:proofErr w:type="spellEnd"/>
            <w:r>
              <w:rPr>
                <w:b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lang w:eastAsia="en-US"/>
              </w:rPr>
              <w:t>системы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b/>
                <w:sz w:val="24"/>
                <w:lang w:eastAsia="en-US"/>
              </w:rPr>
            </w:pPr>
            <w:proofErr w:type="spellStart"/>
            <w:r>
              <w:rPr>
                <w:b/>
                <w:sz w:val="24"/>
                <w:lang w:eastAsia="en-US"/>
              </w:rPr>
              <w:t>Ед</w:t>
            </w:r>
            <w:proofErr w:type="spellEnd"/>
            <w:r>
              <w:rPr>
                <w:b/>
                <w:sz w:val="24"/>
                <w:lang w:eastAsia="en-US"/>
              </w:rPr>
              <w:t xml:space="preserve">. </w:t>
            </w:r>
            <w:proofErr w:type="spellStart"/>
            <w:r>
              <w:rPr>
                <w:b/>
                <w:sz w:val="24"/>
                <w:lang w:eastAsia="en-US"/>
              </w:rPr>
              <w:t>измерения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pStyle w:val="ConsPlusNormal0"/>
              <w:widowControl/>
              <w:spacing w:line="276" w:lineRule="auto"/>
              <w:ind w:firstLine="0"/>
              <w:jc w:val="center"/>
              <w:outlineLvl w:val="0"/>
              <w:rPr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Цена за ед., руб.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pStyle w:val="ConsPlusNormal0"/>
              <w:widowControl/>
              <w:spacing w:line="276" w:lineRule="auto"/>
              <w:ind w:firstLine="0"/>
              <w:jc w:val="center"/>
              <w:outlineLvl w:val="0"/>
              <w:rPr>
                <w:rFonts w:ascii="Times New Roman" w:hAnsi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lang w:eastAsia="en-US"/>
              </w:rPr>
              <w:t>Стоимость, руб.</w:t>
            </w:r>
          </w:p>
        </w:tc>
      </w:tr>
      <w:tr w:rsidR="005B2B7E" w:rsidTr="00C331EE">
        <w:trPr>
          <w:trHeight w:val="7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5B2B7E" w:rsidRDefault="00047EA1">
            <w:pPr>
              <w:spacing w:after="60" w:line="276" w:lineRule="auto"/>
              <w:rPr>
                <w:rFonts w:eastAsia="Times New Roman"/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СПС ГАРАНТ «Аналитик» 5 одновременных доступов</w:t>
            </w:r>
            <w:r w:rsidR="00FA10D5">
              <w:rPr>
                <w:sz w:val="24"/>
                <w:lang w:val="ru-RU" w:eastAsia="en-US"/>
              </w:rPr>
              <w:t>+ ЛТ Малый (</w:t>
            </w:r>
            <w:proofErr w:type="gramStart"/>
            <w:r w:rsidR="00FA10D5">
              <w:rPr>
                <w:sz w:val="24"/>
                <w:lang w:val="ru-RU" w:eastAsia="en-US"/>
              </w:rPr>
              <w:t>Сутяжник</w:t>
            </w:r>
            <w:proofErr w:type="gramEnd"/>
            <w:r w:rsidR="00FA10D5">
              <w:rPr>
                <w:sz w:val="24"/>
                <w:lang w:val="ru-RU" w:eastAsia="en-US"/>
              </w:rPr>
              <w:t xml:space="preserve">, </w:t>
            </w:r>
            <w:r w:rsidR="00A07950">
              <w:rPr>
                <w:sz w:val="24"/>
                <w:lang w:val="ru-RU" w:eastAsia="en-US"/>
              </w:rPr>
              <w:t>Конструктор правовых документов)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12 </w:t>
            </w:r>
            <w:proofErr w:type="spellStart"/>
            <w:r>
              <w:rPr>
                <w:sz w:val="24"/>
                <w:lang w:eastAsia="en-US"/>
              </w:rPr>
              <w:t>месяцев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Усл.ед</w:t>
            </w:r>
            <w:proofErr w:type="spellEnd"/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FA10D5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  <w:lang w:val="ru-RU" w:eastAsia="en-US"/>
              </w:rPr>
              <w:t>9 777</w:t>
            </w:r>
            <w:r w:rsidR="00047EA1">
              <w:rPr>
                <w:sz w:val="24"/>
                <w:lang w:eastAsia="en-US"/>
              </w:rPr>
              <w:t>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A07950">
            <w:pPr>
              <w:spacing w:after="60" w:line="276" w:lineRule="auto"/>
              <w:jc w:val="center"/>
              <w:rPr>
                <w:rFonts w:eastAsia="Times New Roman"/>
                <w:sz w:val="24"/>
                <w:lang w:eastAsia="en-US"/>
              </w:rPr>
            </w:pPr>
            <w:r>
              <w:rPr>
                <w:sz w:val="24"/>
                <w:lang w:val="ru-RU" w:eastAsia="en-US"/>
              </w:rPr>
              <w:t>117 324</w:t>
            </w:r>
            <w:r w:rsidR="00047EA1">
              <w:rPr>
                <w:sz w:val="24"/>
                <w:lang w:eastAsia="en-US"/>
              </w:rPr>
              <w:t>,00</w:t>
            </w:r>
          </w:p>
        </w:tc>
      </w:tr>
      <w:tr w:rsidR="005B2B7E" w:rsidTr="00C331EE">
        <w:trPr>
          <w:trHeight w:val="440"/>
        </w:trPr>
        <w:tc>
          <w:tcPr>
            <w:tcW w:w="8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>
            <w:pPr>
              <w:spacing w:after="60" w:line="276" w:lineRule="auto"/>
              <w:rPr>
                <w:rFonts w:eastAsia="Times New Roman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ИТОГО: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A07950">
            <w:pPr>
              <w:spacing w:after="60" w:line="276" w:lineRule="auto"/>
              <w:jc w:val="right"/>
              <w:rPr>
                <w:rFonts w:eastAsia="Times New Roman"/>
                <w:b/>
                <w:sz w:val="24"/>
                <w:lang w:eastAsia="en-US"/>
              </w:rPr>
            </w:pPr>
            <w:r>
              <w:rPr>
                <w:b/>
                <w:sz w:val="24"/>
                <w:lang w:val="ru-RU" w:eastAsia="en-US"/>
              </w:rPr>
              <w:t>117 324</w:t>
            </w:r>
            <w:r w:rsidR="00047EA1">
              <w:rPr>
                <w:b/>
                <w:sz w:val="24"/>
                <w:lang w:eastAsia="en-US"/>
              </w:rPr>
              <w:t>,00</w:t>
            </w:r>
          </w:p>
        </w:tc>
      </w:tr>
      <w:tr w:rsidR="005B2B7E" w:rsidRPr="000D3CE0" w:rsidTr="00C331EE">
        <w:trPr>
          <w:trHeight w:val="407"/>
        </w:trPr>
        <w:tc>
          <w:tcPr>
            <w:tcW w:w="104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B7E" w:rsidRDefault="00047EA1" w:rsidP="00C331EE">
            <w:pPr>
              <w:spacing w:after="60" w:line="276" w:lineRule="auto"/>
              <w:jc w:val="right"/>
              <w:rPr>
                <w:rFonts w:eastAsia="Times New Roman"/>
                <w:b/>
                <w:bCs/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 xml:space="preserve">(НДС не облагается на основании пп.26 п.2.ст.149 части </w:t>
            </w:r>
            <w:r>
              <w:rPr>
                <w:sz w:val="24"/>
                <w:lang w:eastAsia="en-US"/>
              </w:rPr>
              <w:t>II</w:t>
            </w:r>
            <w:r>
              <w:rPr>
                <w:sz w:val="24"/>
                <w:lang w:val="ru-RU" w:eastAsia="en-US"/>
              </w:rPr>
              <w:t xml:space="preserve"> Налогового Кодекса Российской Федерации)</w:t>
            </w:r>
          </w:p>
        </w:tc>
      </w:tr>
    </w:tbl>
    <w:p w:rsidR="005B2B7E" w:rsidRDefault="005B2B7E">
      <w:pPr>
        <w:jc w:val="center"/>
        <w:rPr>
          <w:rFonts w:eastAsia="Times New Roman"/>
          <w:lang w:val="ru-RU"/>
        </w:rPr>
      </w:pPr>
    </w:p>
    <w:p w:rsidR="005B2B7E" w:rsidRDefault="005B2B7E">
      <w:pPr>
        <w:jc w:val="center"/>
        <w:rPr>
          <w:lang w:val="ru-RU"/>
        </w:rPr>
      </w:pPr>
    </w:p>
    <w:p w:rsidR="005B2B7E" w:rsidRDefault="005B2B7E">
      <w:pPr>
        <w:jc w:val="center"/>
        <w:rPr>
          <w:lang w:val="ru-RU"/>
        </w:rPr>
      </w:pPr>
    </w:p>
    <w:p w:rsidR="005B2B7E" w:rsidRDefault="005B2B7E">
      <w:pPr>
        <w:jc w:val="center"/>
        <w:rPr>
          <w:lang w:val="ru-RU"/>
        </w:rPr>
      </w:pPr>
    </w:p>
    <w:tbl>
      <w:tblPr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2"/>
      </w:tblGrid>
      <w:tr w:rsidR="005B2B7E">
        <w:tc>
          <w:tcPr>
            <w:tcW w:w="48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b/>
              </w:rPr>
            </w:pPr>
            <w:proofErr w:type="spellStart"/>
            <w:r>
              <w:rPr>
                <w:b/>
                <w:bCs/>
              </w:rPr>
              <w:t>Исполнитель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8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highlight w:val="yellow"/>
              </w:rPr>
            </w:pPr>
            <w:proofErr w:type="spellStart"/>
            <w:r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5B2B7E">
        <w:tc>
          <w:tcPr>
            <w:tcW w:w="482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spacing w:line="276" w:lineRule="auto"/>
              <w:rPr>
                <w:rFonts w:eastAsia="Times New Roman"/>
                <w:sz w:val="24"/>
                <w:lang w:val="ru-RU" w:eastAsia="en-US"/>
              </w:rPr>
            </w:pPr>
            <w:r>
              <w:rPr>
                <w:lang w:val="ru-RU" w:eastAsia="en-US"/>
              </w:rPr>
              <w:t>Директор</w:t>
            </w:r>
          </w:p>
          <w:p w:rsidR="005B2B7E" w:rsidRDefault="00047EA1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ООО «Смарт»</w:t>
            </w:r>
          </w:p>
          <w:p w:rsidR="005B2B7E" w:rsidRDefault="00C331EE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ind w:left="-720" w:firstLine="652"/>
              <w:rPr>
                <w:lang w:val="ru-RU" w:eastAsia="en-US"/>
              </w:rPr>
            </w:pPr>
            <w:r>
              <w:rPr>
                <w:u w:val="single"/>
                <w:lang w:val="ru-RU" w:eastAsia="en-US"/>
              </w:rPr>
              <w:t>______________________</w:t>
            </w:r>
            <w:r w:rsidR="00047EA1">
              <w:rPr>
                <w:lang w:val="ru-RU" w:eastAsia="en-US"/>
              </w:rPr>
              <w:t xml:space="preserve">/Е.Е. </w:t>
            </w:r>
            <w:proofErr w:type="spellStart"/>
            <w:r w:rsidR="00047EA1">
              <w:rPr>
                <w:lang w:val="ru-RU" w:eastAsia="en-US"/>
              </w:rPr>
              <w:t>Сокк</w:t>
            </w:r>
            <w:proofErr w:type="spellEnd"/>
            <w:r w:rsidR="00047EA1">
              <w:rPr>
                <w:lang w:val="ru-RU" w:eastAsia="en-US"/>
              </w:rPr>
              <w:t>/</w:t>
            </w:r>
          </w:p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720"/>
              <w:jc w:val="both"/>
              <w:rPr>
                <w:rFonts w:eastAsia="Times New Roman"/>
                <w:b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48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5B2B7E" w:rsidRDefault="00047EA1">
            <w:pPr>
              <w:spacing w:line="276" w:lineRule="auto"/>
              <w:rPr>
                <w:rFonts w:eastAsia="Times New Roman"/>
                <w:bCs/>
                <w:sz w:val="24"/>
                <w:lang w:val="ru-RU" w:eastAsia="en-US"/>
              </w:rPr>
            </w:pPr>
            <w:r>
              <w:rPr>
                <w:lang w:val="ru-RU" w:eastAsia="en-US"/>
              </w:rPr>
              <w:t>Генеральный директор</w:t>
            </w:r>
            <w:r>
              <w:rPr>
                <w:lang w:val="ru-RU" w:eastAsia="en-US"/>
              </w:rPr>
              <w:br w:type="textWrapping" w:clear="all"/>
            </w:r>
            <w:r>
              <w:rPr>
                <w:bCs/>
                <w:lang w:val="ru-RU" w:eastAsia="en-US"/>
              </w:rPr>
              <w:t>ООО «ОЭСК»</w:t>
            </w:r>
          </w:p>
          <w:p w:rsidR="005B2B7E" w:rsidRDefault="00C331EE">
            <w:pPr>
              <w:spacing w:line="276" w:lineRule="auto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_________________</w:t>
            </w:r>
            <w:r w:rsidR="00047EA1">
              <w:rPr>
                <w:bCs/>
                <w:lang w:val="ru-RU" w:eastAsia="en-US"/>
              </w:rPr>
              <w:t>/А.А. Фомичев/</w:t>
            </w:r>
          </w:p>
          <w:p w:rsidR="005B2B7E" w:rsidRDefault="00047EA1">
            <w:pPr>
              <w:tabs>
                <w:tab w:val="left" w:pos="708"/>
                <w:tab w:val="center" w:pos="4677"/>
                <w:tab w:val="right" w:pos="9355"/>
              </w:tabs>
              <w:spacing w:after="60" w:line="276" w:lineRule="auto"/>
              <w:ind w:left="-720" w:firstLine="652"/>
              <w:jc w:val="both"/>
              <w:rPr>
                <w:rFonts w:eastAsia="Times New Roman"/>
                <w:b/>
                <w:bCs/>
                <w:highlight w:val="yellow"/>
              </w:rPr>
            </w:pPr>
            <w:r>
              <w:rPr>
                <w:bCs/>
                <w:lang w:eastAsia="en-US"/>
              </w:rPr>
              <w:t>М.П.</w:t>
            </w:r>
          </w:p>
        </w:tc>
      </w:tr>
    </w:tbl>
    <w:p w:rsidR="005B2B7E" w:rsidRDefault="005B2B7E">
      <w:pPr>
        <w:rPr>
          <w:sz w:val="24"/>
        </w:rPr>
      </w:pPr>
    </w:p>
    <w:sectPr w:rsidR="005B2B7E" w:rsidSect="00E2129C">
      <w:pgSz w:w="11905" w:h="16837"/>
      <w:pgMar w:top="567" w:right="680" w:bottom="426" w:left="851" w:header="567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26" w:rsidRDefault="00230F26">
      <w:r>
        <w:separator/>
      </w:r>
    </w:p>
  </w:endnote>
  <w:endnote w:type="continuationSeparator" w:id="0">
    <w:p w:rsidR="00230F26" w:rsidRDefault="0023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26" w:rsidRDefault="00230F26">
      <w:r>
        <w:separator/>
      </w:r>
    </w:p>
  </w:footnote>
  <w:footnote w:type="continuationSeparator" w:id="0">
    <w:p w:rsidR="00230F26" w:rsidRDefault="00230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F92"/>
    <w:multiLevelType w:val="multilevel"/>
    <w:tmpl w:val="45AADD3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>
    <w:nsid w:val="13F420B9"/>
    <w:multiLevelType w:val="hybridMultilevel"/>
    <w:tmpl w:val="FF4EE57C"/>
    <w:lvl w:ilvl="0" w:tplc="874AC5CC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D908960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D5881E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55A728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A613A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DEABF8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360DCD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7D2C9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4BC3CC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9115DCD"/>
    <w:multiLevelType w:val="hybridMultilevel"/>
    <w:tmpl w:val="7BFAA312"/>
    <w:lvl w:ilvl="0" w:tplc="5BE4C5B4">
      <w:start w:val="1"/>
      <w:numFmt w:val="bullet"/>
      <w:lvlText w:val=""/>
      <w:lvlJc w:val="left"/>
      <w:pPr>
        <w:ind w:left="819" w:hanging="360"/>
      </w:pPr>
      <w:rPr>
        <w:rFonts w:ascii="Wingdings" w:hAnsi="Wingdings"/>
        <w:sz w:val="16"/>
      </w:rPr>
    </w:lvl>
    <w:lvl w:ilvl="1" w:tplc="08062E9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93C132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512B2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5B6A54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BAE57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692596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356BCC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4E6F5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F9015B7"/>
    <w:multiLevelType w:val="hybridMultilevel"/>
    <w:tmpl w:val="A04CEF3C"/>
    <w:lvl w:ilvl="0" w:tplc="82BCE210">
      <w:start w:val="1"/>
      <w:numFmt w:val="bullet"/>
      <w:lvlText w:val=""/>
      <w:lvlJc w:val="left"/>
      <w:pPr>
        <w:ind w:left="644" w:hanging="360"/>
      </w:pPr>
      <w:rPr>
        <w:rFonts w:ascii="Wingdings" w:hAnsi="Wingdings"/>
        <w:sz w:val="16"/>
      </w:rPr>
    </w:lvl>
    <w:lvl w:ilvl="1" w:tplc="193423BA">
      <w:start w:val="1"/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 w:tplc="06962C18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FFD64E50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E7F8A9CE">
      <w:start w:val="1"/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 w:tplc="EF682866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5052E608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7BA299A6">
      <w:start w:val="1"/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 w:tplc="16BA4D14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4">
    <w:nsid w:val="2D030AE2"/>
    <w:multiLevelType w:val="hybridMultilevel"/>
    <w:tmpl w:val="7CC86496"/>
    <w:lvl w:ilvl="0" w:tplc="4EDCD7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FFAB6B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02695B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88660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5C15E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D4EBE3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38A2E4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064EB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6367A8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C24662A"/>
    <w:multiLevelType w:val="multilevel"/>
    <w:tmpl w:val="2D50A61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427B21E4"/>
    <w:multiLevelType w:val="multilevel"/>
    <w:tmpl w:val="BF5CA5E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7">
    <w:nsid w:val="452A1B00"/>
    <w:multiLevelType w:val="hybridMultilevel"/>
    <w:tmpl w:val="1C4E2AF0"/>
    <w:lvl w:ilvl="0" w:tplc="ABBCD08C">
      <w:start w:val="1"/>
      <w:numFmt w:val="bullet"/>
      <w:lvlText w:val=""/>
      <w:lvlJc w:val="left"/>
      <w:pPr>
        <w:ind w:left="1429" w:hanging="360"/>
      </w:pPr>
      <w:rPr>
        <w:rFonts w:ascii="Symbol" w:hAnsi="Symbol"/>
      </w:rPr>
    </w:lvl>
    <w:lvl w:ilvl="1" w:tplc="086EA924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39365BA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3702D24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E0C0F7A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AFA5A9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D542D12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60AE74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35C8CBDA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73A27074"/>
    <w:multiLevelType w:val="hybridMultilevel"/>
    <w:tmpl w:val="D4569EDA"/>
    <w:lvl w:ilvl="0" w:tplc="8D543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7478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E4B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4C05E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90C5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4234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CE15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16AB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529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786E560C"/>
    <w:multiLevelType w:val="hybridMultilevel"/>
    <w:tmpl w:val="AC142896"/>
    <w:lvl w:ilvl="0" w:tplc="601EEE00">
      <w:start w:val="7"/>
      <w:numFmt w:val="decimal"/>
      <w:lvlText w:val="%1."/>
      <w:lvlJc w:val="left"/>
      <w:pPr>
        <w:ind w:left="720" w:hanging="360"/>
      </w:pPr>
    </w:lvl>
    <w:lvl w:ilvl="1" w:tplc="FCAE2C80">
      <w:start w:val="1"/>
      <w:numFmt w:val="lowerLetter"/>
      <w:lvlText w:val="%2."/>
      <w:lvlJc w:val="left"/>
      <w:pPr>
        <w:ind w:left="1440" w:hanging="360"/>
      </w:pPr>
    </w:lvl>
    <w:lvl w:ilvl="2" w:tplc="9912B608">
      <w:start w:val="1"/>
      <w:numFmt w:val="lowerRoman"/>
      <w:lvlText w:val="%3."/>
      <w:lvlJc w:val="right"/>
      <w:pPr>
        <w:ind w:left="2160" w:hanging="180"/>
      </w:pPr>
    </w:lvl>
    <w:lvl w:ilvl="3" w:tplc="C838B854">
      <w:start w:val="1"/>
      <w:numFmt w:val="decimal"/>
      <w:lvlText w:val="%4."/>
      <w:lvlJc w:val="left"/>
      <w:pPr>
        <w:ind w:left="2880" w:hanging="360"/>
      </w:pPr>
    </w:lvl>
    <w:lvl w:ilvl="4" w:tplc="E424BD14">
      <w:start w:val="1"/>
      <w:numFmt w:val="lowerLetter"/>
      <w:lvlText w:val="%5."/>
      <w:lvlJc w:val="left"/>
      <w:pPr>
        <w:ind w:left="3600" w:hanging="360"/>
      </w:pPr>
    </w:lvl>
    <w:lvl w:ilvl="5" w:tplc="41861678">
      <w:start w:val="1"/>
      <w:numFmt w:val="lowerRoman"/>
      <w:lvlText w:val="%6."/>
      <w:lvlJc w:val="right"/>
      <w:pPr>
        <w:ind w:left="4320" w:hanging="180"/>
      </w:pPr>
    </w:lvl>
    <w:lvl w:ilvl="6" w:tplc="41581988">
      <w:start w:val="1"/>
      <w:numFmt w:val="decimal"/>
      <w:lvlText w:val="%7."/>
      <w:lvlJc w:val="left"/>
      <w:pPr>
        <w:ind w:left="5040" w:hanging="360"/>
      </w:pPr>
    </w:lvl>
    <w:lvl w:ilvl="7" w:tplc="EC7E3884">
      <w:start w:val="1"/>
      <w:numFmt w:val="lowerLetter"/>
      <w:lvlText w:val="%8."/>
      <w:lvlJc w:val="left"/>
      <w:pPr>
        <w:ind w:left="5760" w:hanging="360"/>
      </w:pPr>
    </w:lvl>
    <w:lvl w:ilvl="8" w:tplc="9EB86E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5"/>
  </w:num>
  <w:num w:numId="11">
    <w:abstractNumId w:val="6"/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7E"/>
    <w:rsid w:val="00047EA1"/>
    <w:rsid w:val="000D3CE0"/>
    <w:rsid w:val="001D6A3B"/>
    <w:rsid w:val="001F5919"/>
    <w:rsid w:val="00230F26"/>
    <w:rsid w:val="002B2D76"/>
    <w:rsid w:val="003C7BEE"/>
    <w:rsid w:val="00474417"/>
    <w:rsid w:val="00580A53"/>
    <w:rsid w:val="005B2B7E"/>
    <w:rsid w:val="006124A3"/>
    <w:rsid w:val="006B304D"/>
    <w:rsid w:val="006F6D02"/>
    <w:rsid w:val="007E07AD"/>
    <w:rsid w:val="007F6FC3"/>
    <w:rsid w:val="00883F1B"/>
    <w:rsid w:val="009A13D7"/>
    <w:rsid w:val="00A07950"/>
    <w:rsid w:val="00B80400"/>
    <w:rsid w:val="00C2716B"/>
    <w:rsid w:val="00C331EE"/>
    <w:rsid w:val="00E2129C"/>
    <w:rsid w:val="00ED512C"/>
    <w:rsid w:val="00FA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Arial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line="100" w:lineRule="atLeast"/>
      <w:ind w:left="720"/>
    </w:pPr>
    <w:rPr>
      <w:color w:val="000000"/>
      <w:sz w:val="24"/>
      <w:lang w:eastAsia="en-US" w:bidi="en-US"/>
    </w:rPr>
  </w:style>
  <w:style w:type="paragraph" w:styleId="a4">
    <w:name w:val="No Spacing"/>
    <w:link w:val="a5"/>
    <w:pPr>
      <w:widowControl w:val="0"/>
    </w:pPr>
    <w:rPr>
      <w:rFonts w:ascii="Arial" w:eastAsia="Lucida Sans Unicode" w:hAnsi="Arial"/>
      <w:szCs w:val="24"/>
      <w:lang w:eastAsia="en-US"/>
    </w:rPr>
  </w:style>
  <w:style w:type="paragraph" w:styleId="a6">
    <w:name w:val="Title"/>
    <w:basedOn w:val="a"/>
    <w:next w:val="a7"/>
    <w:link w:val="a8"/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9"/>
    <w:pPr>
      <w:jc w:val="center"/>
    </w:pPr>
    <w:rPr>
      <w:i/>
      <w:iCs/>
      <w:sz w:val="28"/>
      <w:szCs w:val="2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pPr>
      <w:ind w:left="720" w:right="720"/>
    </w:pPr>
    <w:rPr>
      <w:i/>
    </w:rPr>
  </w:style>
  <w:style w:type="character" w:customStyle="1" w:styleId="QuoteChar">
    <w:name w:val="Quote Char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1H1H1">
    <w:name w:val="Заголовок 1;Заголовок 1 Знак Знак Знак Знак Знак Знак Знак Знак Знак;H1;H1 Знак"/>
    <w:basedOn w:val="a"/>
    <w:next w:val="a"/>
    <w:link w:val="11H11H1"/>
    <w:pPr>
      <w:keepNext/>
      <w:tabs>
        <w:tab w:val="left" w:pos="1680"/>
        <w:tab w:val="left" w:pos="3360"/>
        <w:tab w:val="left" w:pos="3840"/>
        <w:tab w:val="left" w:pos="4560"/>
        <w:tab w:val="left" w:pos="5280"/>
        <w:tab w:val="left" w:pos="6000"/>
        <w:tab w:val="left" w:pos="6720"/>
        <w:tab w:val="left" w:pos="7440"/>
        <w:tab w:val="left" w:pos="8160"/>
        <w:tab w:val="left" w:pos="8880"/>
        <w:tab w:val="left" w:pos="9600"/>
        <w:tab w:val="left" w:pos="10320"/>
        <w:tab w:val="left" w:pos="11040"/>
      </w:tabs>
      <w:jc w:val="center"/>
      <w:outlineLvl w:val="0"/>
    </w:pPr>
    <w:rPr>
      <w:b/>
      <w:spacing w:val="-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">
    <w:name w:val="WW-Основной шрифт абзаца"/>
  </w:style>
  <w:style w:type="character" w:styleId="afb">
    <w:name w:val="Strong"/>
    <w:rPr>
      <w:b/>
    </w:rPr>
  </w:style>
  <w:style w:type="paragraph" w:customStyle="1" w:styleId="13">
    <w:name w:val="Заголовок1"/>
    <w:basedOn w:val="a"/>
    <w:next w:val="afc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fc">
    <w:name w:val="Body Text"/>
    <w:basedOn w:val="a"/>
    <w:link w:val="afd"/>
    <w:pPr>
      <w:spacing w:after="120"/>
    </w:pPr>
  </w:style>
  <w:style w:type="paragraph" w:styleId="afe">
    <w:name w:val="List"/>
    <w:basedOn w:val="afc"/>
    <w:rPr>
      <w:rFonts w:ascii="Arial" w:hAnsi="Ari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/>
    </w:rPr>
  </w:style>
  <w:style w:type="paragraph" w:styleId="aff">
    <w:name w:val="Body Text Indent"/>
    <w:basedOn w:val="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firstLine="709"/>
      <w:jc w:val="both"/>
    </w:pPr>
    <w:rPr>
      <w:spacing w:val="-2"/>
    </w:rPr>
  </w:style>
  <w:style w:type="paragraph" w:customStyle="1" w:styleId="16">
    <w:name w:val="Текст примечания1"/>
    <w:basedOn w:val="a"/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Lucida Sans Unicode" w:hAnsi="Tahoma"/>
      <w:sz w:val="16"/>
      <w:szCs w:val="16"/>
      <w:lang w:eastAsia="en-US"/>
    </w:rPr>
  </w:style>
  <w:style w:type="character" w:styleId="aff4">
    <w:name w:val="annotation reference"/>
    <w:semiHidden/>
    <w:rPr>
      <w:sz w:val="16"/>
      <w:szCs w:val="16"/>
    </w:rPr>
  </w:style>
  <w:style w:type="paragraph" w:styleId="aff5">
    <w:name w:val="annotation text"/>
    <w:basedOn w:val="a"/>
    <w:link w:val="aff6"/>
    <w:semiHidden/>
  </w:style>
  <w:style w:type="character" w:customStyle="1" w:styleId="aff6">
    <w:name w:val="Текст примечания Знак"/>
    <w:link w:val="aff5"/>
    <w:semiHidden/>
    <w:rPr>
      <w:rFonts w:ascii="Arial" w:eastAsia="Lucida Sans Unicode" w:hAnsi="Arial"/>
      <w:lang w:eastAsia="en-US"/>
    </w:rPr>
  </w:style>
  <w:style w:type="paragraph" w:styleId="aff7">
    <w:name w:val="annotation subject"/>
    <w:basedOn w:val="aff5"/>
    <w:next w:val="aff5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Pr>
      <w:rFonts w:ascii="Arial" w:eastAsia="Lucida Sans Unicode" w:hAnsi="Arial"/>
      <w:b/>
      <w:bCs/>
      <w:lang w:eastAsia="en-US"/>
    </w:rPr>
  </w:style>
  <w:style w:type="paragraph" w:customStyle="1" w:styleId="17">
    <w:name w:val="Обычный1"/>
    <w:rPr>
      <w:rFonts w:eastAsia="Arial"/>
      <w:lang w:val="en-US" w:eastAsia="ar-SA"/>
    </w:rPr>
  </w:style>
  <w:style w:type="paragraph" w:styleId="24">
    <w:name w:val="Body Text 2"/>
    <w:basedOn w:val="a"/>
    <w:pPr>
      <w:tabs>
        <w:tab w:val="left" w:pos="3261"/>
      </w:tabs>
    </w:pPr>
    <w:rPr>
      <w:b/>
    </w:rPr>
  </w:style>
  <w:style w:type="paragraph" w:customStyle="1" w:styleId="aff9">
    <w:name w:val="Ïíóêò"/>
    <w:pPr>
      <w:widowControl w:val="0"/>
      <w:tabs>
        <w:tab w:val="left" w:pos="360"/>
        <w:tab w:val="left" w:pos="720"/>
        <w:tab w:val="left" w:pos="3261"/>
      </w:tabs>
      <w:jc w:val="both"/>
    </w:pPr>
    <w:rPr>
      <w:rFonts w:ascii="Arial" w:eastAsia="Arial" w:hAnsi="Arial"/>
      <w:lang w:eastAsia="ar-SA"/>
    </w:rPr>
  </w:style>
  <w:style w:type="character" w:customStyle="1" w:styleId="afd">
    <w:name w:val="Основной текст Знак"/>
    <w:link w:val="afc"/>
    <w:rPr>
      <w:rFonts w:ascii="Arial" w:eastAsia="Lucida Sans Unicode" w:hAnsi="Arial"/>
      <w:szCs w:val="24"/>
      <w:lang w:eastAsia="en-US"/>
    </w:rPr>
  </w:style>
  <w:style w:type="character" w:customStyle="1" w:styleId="affa">
    <w:name w:val="Знак Знак"/>
    <w:rPr>
      <w:spacing w:val="2"/>
      <w:sz w:val="21"/>
      <w:szCs w:val="21"/>
      <w:lang w:bidi="ar-SA"/>
    </w:rPr>
  </w:style>
  <w:style w:type="character" w:customStyle="1" w:styleId="a5">
    <w:name w:val="Без интервала Знак"/>
    <w:link w:val="a4"/>
    <w:rPr>
      <w:rFonts w:ascii="Arial" w:eastAsia="Lucida Sans Unicode" w:hAnsi="Arial"/>
      <w:szCs w:val="24"/>
      <w:lang w:eastAsia="en-US" w:bidi="ar-SA"/>
    </w:rPr>
  </w:style>
  <w:style w:type="paragraph" w:styleId="affb">
    <w:name w:val="Normal (Web)"/>
    <w:basedOn w:val="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docdatadocyv51050bqiaagaaeyqcaaagiaiaaaobawaaby8daaaaaaaaaaaaaaaaaaaaaaaaaaaaaaaaaaaaaaaaaaaaaaaaaaaaaaaaaaaaaaaaaaaaaaaaaaaaaaaaaaaaaaaaaaaaaaaaaaaaaaaaaaaaaaaaaaaaaaaaaaaaaaaaaaaaaaaaaaaaaaaaaaaaaaaaaaaaaaaaaaaaaaaaaaaaaaaaaaaaaaaaaaaaaaaaaaaaaaaa">
    <w:name w:val="docdata;docy;v5;1050;bqiaagaaeyqcaaagiaiaaaobawaaby8d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1036bqiaagaaeyqcaaagiaiaaanzawaabyedaaaaaaaaaaaaaaaaaaaaaaaaaaaaaaaaaaaaaaaaaaaaaaaaaaaaaaaaaaaaaaaaaaaaaaaaaaaaaaaaaaaaaaaaaaaaaaaaaaaaaaaaaaaaaaaaaaaaaaaaaaaaaaaaaaaaaaaaaaaaaaaaaaaaaaaaaaaaaaaaaaaaaaaaaaaaaaaaaaaaaaaaaaaaaaaaaaaaaaaa">
    <w:name w:val="1036;bqiaagaaeyqcaaagiaiaaanzawaabyedaaaaaaaaaaaaaaaaaaaaaaaaaaaaaaaaaaaaaaaaaaaaaaaaaaaaaaaaaaaaaaaaaaaaaaaaaaaaaaaaaaaaaaaaaaaaaaaaaaaaaaaaaaaaaaaaaaaaaaaaaaaaaaaaaaaaaaaaaaaaaaaaaaaaaaaaaaaaaaaaaaaaaaaaaaaaaaaaaaaaaaaaaaaaaaaaaaaaaaaa"/>
  </w:style>
  <w:style w:type="character" w:customStyle="1" w:styleId="22">
    <w:name w:val="Цитата 2 Знак"/>
    <w:link w:val="21"/>
    <w:rPr>
      <w:rFonts w:eastAsia="Arial"/>
      <w:i/>
      <w:lang w:val="en-US" w:eastAsia="ar-SA"/>
    </w:rPr>
  </w:style>
  <w:style w:type="character" w:customStyle="1" w:styleId="926bqiaagaaeyqcaaagiaiaaamfawaabrmdaaaaaaaaaaaaaaaaaaaaaaaaaaaaaaaaaaaaaaaaaaaaaaaaaaaaaaaaaaaaaaaaaaaaaaaaaaaaaaaaaaaaaaaaaaaaaaaaaaaaaaaaaaaaaaaaaaaaaaaaaaaaaaaaaaaaaaaaaaaaaaaaaaaaaaaaaaaaaaaaaaaaaaaaaaaaaaaaaaaaaaaaaaaaaaaaaaaaaaaaa">
    <w:name w:val="926;bqiaagaaeyqcaaagiaiaaamfawaabrmdaaaaaaaaaaaaaaaaaaaaaaaaaaaaaaaaaaaaaaaaaaaaaaaaaaaaaaaaaaaaaaaaaaaaaaaaaaaaaaaaaaaaaaaaaaaaaaaaaaaaaaaaaaaaaaaaaaaaaaaaaaaaaaaaaaaaaaaaaaaaaaaaaaaaaaaaaaaaaaaaaaaaaaaaaaaaaaaaaaaaaaaaaaaaaaaaaaaaaaaaa"/>
  </w:style>
  <w:style w:type="character" w:customStyle="1" w:styleId="924bqiaagaaeyqcaaagiaiaaamdawaabredaaaaaaaaaaaaaaaaaaaaaaaaaaaaaaaaaaaaaaaaaaaaaaaaaaaaaaaaaaaaaaaaaaaaaaaaaaaaaaaaaaaaaaaaaaaaaaaaaaaaaaaaaaaaaaaaaaaaaaaaaaaaaaaaaaaaaaaaaaaaaaaaaaaaaaaaaaaaaaaaaaaaaaaaaaaaaaaaaaaaaaaaaaaaaaaaaaaaaaaaa">
    <w:name w:val="924;bqiaagaaeyqcaaagiaiaaamdawaabredaaaaaaaaaaaaaaaaaaaaaaaaaaaaaaaaaaaaaaaaaaaaaaaaaaaaaaaaaaaaaaaaaaaaaaaaaaaaaaaaaaaaaaaaaaaaaaaaaaaaaaaaaaaaaaaaaaaaaaaaaaaaaaaaaaaaaaaaaaaaaaaaaaaaaaaaaaaaaaaaaaaaaaaaaaaaaaaaaaaaaaaaaaaaaaaaaaaaaaaaa"/>
  </w:style>
  <w:style w:type="character" w:customStyle="1" w:styleId="939bqiaagaaeyqcaaagiaiaaamsawaabsadaaaaaaaaaaaaaaaaaaaaaaaaaaaaaaaaaaaaaaaaaaaaaaaaaaaaaaaaaaaaaaaaaaaaaaaaaaaaaaaaaaaaaaaaaaaaaaaaaaaaaaaaaaaaaaaaaaaaaaaaaaaaaaaaaaaaaaaaaaaaaaaaaaaaaaaaaaaaaaaaaaaaaaaaaaaaaaaaaaaaaaaaaaaaaaaaaaaaaaaaa">
    <w:name w:val="939;bqiaagaaeyqcaaagiaiaaamsawaabsadaaaaaaaaaaaaaaaaaaaaaaaaaaaaaaaaaaaaaaaaaaaaaaaaaaaaaaaaaaaaaaaaaaaaaaaaaaaaaaaaaaaaaaaaaaaaaaaaaaaaaaaaaaaaaaaaaaaaaaaaaaaaaaaaaaaaaaaaaaaaaaaaaaaaaaaaaaaaaaaaaaaaaaaaaaaaaaaaaaaaaaaaaaaaaaaaaaaaaaaaa"/>
  </w:style>
  <w:style w:type="character" w:customStyle="1" w:styleId="963bqiaagaaeyqcaaagiaiaaamqawaabtgdaaaaaaaaaaaaaaaaaaaaaaaaaaaaaaaaaaaaaaaaaaaaaaaaaaaaaaaaaaaaaaaaaaaaaaaaaaaaaaaaaaaaaaaaaaaaaaaaaaaaaaaaaaaaaaaaaaaaaaaaaaaaaaaaaaaaaaaaaaaaaaaaaaaaaaaaaaaaaaaaaaaaaaaaaaaaaaaaaaaaaaaaaaaaaaaaaaaaaaaaa">
    <w:name w:val="963;bqiaagaaeyqcaaagiaiaaamqawaabtgdaaaaaaaaaaaaaaaaaaaaaaaaaaaaaaaaaaaaaaaaaaaaaaaaaaaaaaaaaaaaaaaaaaaaaaaaaaaaaaaaaaaaaaaaaaaaaaaaaaaaaaaaaaaaaaaaaaaaaaaaaaaaaaaaaaaaaaaaaaaaaaaaaaaaaaaaaaaaaaaaaaaaaaaaaaaaaaaaaaaaaaaaaaaaaaaaaaaaaaaaa"/>
  </w:style>
  <w:style w:type="character" w:customStyle="1" w:styleId="922bqiaagaaeyqcaaagiaiaaambawaabq8daaaaaaaaaaaaaaaaaaaaaaaaaaaaaaaaaaaaaaaaaaaaaaaaaaaaaaaaaaaaaaaaaaaaaaaaaaaaaaaaaaaaaaaaaaaaaaaaaaaaaaaaaaaaaaaaaaaaaaaaaaaaaaaaaaaaaaaaaaaaaaaaaaaaaaaaaaaaaaaaaaaaaaaaaaaaaaaaaaaaaaaaaaaaaaaaaaaaaaaaa">
    <w:name w:val="922;bqiaagaaeyqcaaagiaiaaambawaabq8daaaaaaaaaaaaaaaaaaaaaaaaaaaaaaaaaaaaaaaaaaaaaaaaaaaaaaaaaaaaaaaaaaaaaaaaaaaaaaaaaaaaaaaaaaaaaaaaaaaaaaaaaaaaaaaaaaaaaaaaaaaaaaaaaaaaaaaaaaaaaaaaaaaaaaaaaaaaaaaaaaaaaaaaaaaaaaaaaaaaaaaaaaaaaaaaaaaaaaaaa"/>
  </w:style>
  <w:style w:type="paragraph" w:customStyle="1" w:styleId="P3">
    <w:name w:val="P3"/>
    <w:basedOn w:val="a"/>
    <w:rPr>
      <w:rFonts w:eastAsia="Times New Roman"/>
      <w:sz w:val="24"/>
      <w:lang w:eastAsia="ru-RU"/>
    </w:rPr>
  </w:style>
  <w:style w:type="character" w:customStyle="1" w:styleId="T1">
    <w:name w:val="T1"/>
    <w:rPr>
      <w:b/>
    </w:rPr>
  </w:style>
  <w:style w:type="character" w:customStyle="1" w:styleId="T2">
    <w:name w:val="T2"/>
  </w:style>
  <w:style w:type="character" w:customStyle="1" w:styleId="11H11H1">
    <w:name w:val="Заголовок 1 Знак;Заголовок 1 Знак Знак Знак Знак Знак Знак Знак Знак Знак Знак;H1 Знак1;H1 Знак Знак"/>
    <w:link w:val="11H1H1"/>
    <w:rPr>
      <w:rFonts w:ascii="Arial" w:eastAsia="Lucida Sans Unicode" w:hAnsi="Arial"/>
      <w:b/>
      <w:spacing w:val="-2"/>
      <w:szCs w:val="24"/>
      <w:lang w:eastAsia="en-US"/>
    </w:rPr>
  </w:style>
  <w:style w:type="character" w:customStyle="1" w:styleId="a8">
    <w:name w:val="Название Знак"/>
    <w:link w:val="a6"/>
    <w:rPr>
      <w:rFonts w:ascii="Arial" w:eastAsia="MS Mincho" w:hAnsi="Arial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rPr>
      <w:rFonts w:ascii="Arial" w:hAnsi="Arial"/>
      <w:color w:val="000000"/>
    </w:rPr>
  </w:style>
  <w:style w:type="paragraph" w:customStyle="1" w:styleId="ConsPlusNormal0">
    <w:name w:val="ConsPlusNormal"/>
    <w:link w:val="ConsPlusNormal"/>
    <w:pPr>
      <w:widowControl w:val="0"/>
      <w:ind w:firstLine="720"/>
    </w:pPr>
    <w:rPr>
      <w:rFonts w:ascii="Arial" w:hAnsi="Arial"/>
      <w:color w:val="000000"/>
      <w:lang w:eastAsia="ru-RU"/>
    </w:rPr>
  </w:style>
  <w:style w:type="character" w:customStyle="1" w:styleId="43">
    <w:name w:val="Знак примечания4"/>
    <w:rsid w:val="002B2D7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Arial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line="100" w:lineRule="atLeast"/>
      <w:ind w:left="720"/>
    </w:pPr>
    <w:rPr>
      <w:color w:val="000000"/>
      <w:sz w:val="24"/>
      <w:lang w:eastAsia="en-US" w:bidi="en-US"/>
    </w:rPr>
  </w:style>
  <w:style w:type="paragraph" w:styleId="a4">
    <w:name w:val="No Spacing"/>
    <w:link w:val="a5"/>
    <w:pPr>
      <w:widowControl w:val="0"/>
    </w:pPr>
    <w:rPr>
      <w:rFonts w:ascii="Arial" w:eastAsia="Lucida Sans Unicode" w:hAnsi="Arial"/>
      <w:szCs w:val="24"/>
      <w:lang w:eastAsia="en-US"/>
    </w:rPr>
  </w:style>
  <w:style w:type="paragraph" w:styleId="a6">
    <w:name w:val="Title"/>
    <w:basedOn w:val="a"/>
    <w:next w:val="a7"/>
    <w:link w:val="a8"/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9"/>
    <w:pPr>
      <w:jc w:val="center"/>
    </w:pPr>
    <w:rPr>
      <w:i/>
      <w:iCs/>
      <w:sz w:val="28"/>
      <w:szCs w:val="28"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pPr>
      <w:ind w:left="720" w:right="720"/>
    </w:pPr>
    <w:rPr>
      <w:i/>
    </w:rPr>
  </w:style>
  <w:style w:type="character" w:customStyle="1" w:styleId="QuoteChar">
    <w:name w:val="Quote Char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1H1H1">
    <w:name w:val="Заголовок 1;Заголовок 1 Знак Знак Знак Знак Знак Знак Знак Знак Знак;H1;H1 Знак"/>
    <w:basedOn w:val="a"/>
    <w:next w:val="a"/>
    <w:link w:val="11H11H1"/>
    <w:pPr>
      <w:keepNext/>
      <w:tabs>
        <w:tab w:val="left" w:pos="1680"/>
        <w:tab w:val="left" w:pos="3360"/>
        <w:tab w:val="left" w:pos="3840"/>
        <w:tab w:val="left" w:pos="4560"/>
        <w:tab w:val="left" w:pos="5280"/>
        <w:tab w:val="left" w:pos="6000"/>
        <w:tab w:val="left" w:pos="6720"/>
        <w:tab w:val="left" w:pos="7440"/>
        <w:tab w:val="left" w:pos="8160"/>
        <w:tab w:val="left" w:pos="8880"/>
        <w:tab w:val="left" w:pos="9600"/>
        <w:tab w:val="left" w:pos="10320"/>
        <w:tab w:val="left" w:pos="11040"/>
      </w:tabs>
      <w:jc w:val="center"/>
      <w:outlineLvl w:val="0"/>
    </w:pPr>
    <w:rPr>
      <w:b/>
      <w:spacing w:val="-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">
    <w:name w:val="WW-Основной шрифт абзаца"/>
  </w:style>
  <w:style w:type="character" w:styleId="afb">
    <w:name w:val="Strong"/>
    <w:rPr>
      <w:b/>
    </w:rPr>
  </w:style>
  <w:style w:type="paragraph" w:customStyle="1" w:styleId="13">
    <w:name w:val="Заголовок1"/>
    <w:basedOn w:val="a"/>
    <w:next w:val="afc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fc">
    <w:name w:val="Body Text"/>
    <w:basedOn w:val="a"/>
    <w:link w:val="afd"/>
    <w:pPr>
      <w:spacing w:after="120"/>
    </w:pPr>
  </w:style>
  <w:style w:type="paragraph" w:styleId="afe">
    <w:name w:val="List"/>
    <w:basedOn w:val="afc"/>
    <w:rPr>
      <w:rFonts w:ascii="Arial" w:hAnsi="Ari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/>
    </w:rPr>
  </w:style>
  <w:style w:type="paragraph" w:styleId="aff">
    <w:name w:val="Body Text Indent"/>
    <w:basedOn w:val="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firstLine="709"/>
      <w:jc w:val="both"/>
    </w:pPr>
    <w:rPr>
      <w:spacing w:val="-2"/>
    </w:rPr>
  </w:style>
  <w:style w:type="paragraph" w:customStyle="1" w:styleId="16">
    <w:name w:val="Текст примечания1"/>
    <w:basedOn w:val="a"/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Lucida Sans Unicode" w:hAnsi="Tahoma"/>
      <w:sz w:val="16"/>
      <w:szCs w:val="16"/>
      <w:lang w:eastAsia="en-US"/>
    </w:rPr>
  </w:style>
  <w:style w:type="character" w:styleId="aff4">
    <w:name w:val="annotation reference"/>
    <w:semiHidden/>
    <w:rPr>
      <w:sz w:val="16"/>
      <w:szCs w:val="16"/>
    </w:rPr>
  </w:style>
  <w:style w:type="paragraph" w:styleId="aff5">
    <w:name w:val="annotation text"/>
    <w:basedOn w:val="a"/>
    <w:link w:val="aff6"/>
    <w:semiHidden/>
  </w:style>
  <w:style w:type="character" w:customStyle="1" w:styleId="aff6">
    <w:name w:val="Текст примечания Знак"/>
    <w:link w:val="aff5"/>
    <w:semiHidden/>
    <w:rPr>
      <w:rFonts w:ascii="Arial" w:eastAsia="Lucida Sans Unicode" w:hAnsi="Arial"/>
      <w:lang w:eastAsia="en-US"/>
    </w:rPr>
  </w:style>
  <w:style w:type="paragraph" w:styleId="aff7">
    <w:name w:val="annotation subject"/>
    <w:basedOn w:val="aff5"/>
    <w:next w:val="aff5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Pr>
      <w:rFonts w:ascii="Arial" w:eastAsia="Lucida Sans Unicode" w:hAnsi="Arial"/>
      <w:b/>
      <w:bCs/>
      <w:lang w:eastAsia="en-US"/>
    </w:rPr>
  </w:style>
  <w:style w:type="paragraph" w:customStyle="1" w:styleId="17">
    <w:name w:val="Обычный1"/>
    <w:rPr>
      <w:rFonts w:eastAsia="Arial"/>
      <w:lang w:val="en-US" w:eastAsia="ar-SA"/>
    </w:rPr>
  </w:style>
  <w:style w:type="paragraph" w:styleId="24">
    <w:name w:val="Body Text 2"/>
    <w:basedOn w:val="a"/>
    <w:pPr>
      <w:tabs>
        <w:tab w:val="left" w:pos="3261"/>
      </w:tabs>
    </w:pPr>
    <w:rPr>
      <w:b/>
    </w:rPr>
  </w:style>
  <w:style w:type="paragraph" w:customStyle="1" w:styleId="aff9">
    <w:name w:val="Ïíóêò"/>
    <w:pPr>
      <w:widowControl w:val="0"/>
      <w:tabs>
        <w:tab w:val="left" w:pos="360"/>
        <w:tab w:val="left" w:pos="720"/>
        <w:tab w:val="left" w:pos="3261"/>
      </w:tabs>
      <w:jc w:val="both"/>
    </w:pPr>
    <w:rPr>
      <w:rFonts w:ascii="Arial" w:eastAsia="Arial" w:hAnsi="Arial"/>
      <w:lang w:eastAsia="ar-SA"/>
    </w:rPr>
  </w:style>
  <w:style w:type="character" w:customStyle="1" w:styleId="afd">
    <w:name w:val="Основной текст Знак"/>
    <w:link w:val="afc"/>
    <w:rPr>
      <w:rFonts w:ascii="Arial" w:eastAsia="Lucida Sans Unicode" w:hAnsi="Arial"/>
      <w:szCs w:val="24"/>
      <w:lang w:eastAsia="en-US"/>
    </w:rPr>
  </w:style>
  <w:style w:type="character" w:customStyle="1" w:styleId="affa">
    <w:name w:val="Знак Знак"/>
    <w:rPr>
      <w:spacing w:val="2"/>
      <w:sz w:val="21"/>
      <w:szCs w:val="21"/>
      <w:lang w:bidi="ar-SA"/>
    </w:rPr>
  </w:style>
  <w:style w:type="character" w:customStyle="1" w:styleId="a5">
    <w:name w:val="Без интервала Знак"/>
    <w:link w:val="a4"/>
    <w:rPr>
      <w:rFonts w:ascii="Arial" w:eastAsia="Lucida Sans Unicode" w:hAnsi="Arial"/>
      <w:szCs w:val="24"/>
      <w:lang w:eastAsia="en-US" w:bidi="ar-SA"/>
    </w:rPr>
  </w:style>
  <w:style w:type="paragraph" w:styleId="affb">
    <w:name w:val="Normal (Web)"/>
    <w:basedOn w:val="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docdatadocyv51050bqiaagaaeyqcaaagiaiaaaobawaaby8daaaaaaaaaaaaaaaaaaaaaaaaaaaaaaaaaaaaaaaaaaaaaaaaaaaaaaaaaaaaaaaaaaaaaaaaaaaaaaaaaaaaaaaaaaaaaaaaaaaaaaaaaaaaaaaaaaaaaaaaaaaaaaaaaaaaaaaaaaaaaaaaaaaaaaaaaaaaaaaaaaaaaaaaaaaaaaaaaaaaaaaaaaaaaaaaaaaaaaaa">
    <w:name w:val="docdata;docy;v5;1050;bqiaagaaeyqcaaagiaiaaaobawaaby8d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1036bqiaagaaeyqcaaagiaiaaanzawaabyedaaaaaaaaaaaaaaaaaaaaaaaaaaaaaaaaaaaaaaaaaaaaaaaaaaaaaaaaaaaaaaaaaaaaaaaaaaaaaaaaaaaaaaaaaaaaaaaaaaaaaaaaaaaaaaaaaaaaaaaaaaaaaaaaaaaaaaaaaaaaaaaaaaaaaaaaaaaaaaaaaaaaaaaaaaaaaaaaaaaaaaaaaaaaaaaaaaaaaaaa">
    <w:name w:val="1036;bqiaagaaeyqcaaagiaiaaanzawaabyedaaaaaaaaaaaaaaaaaaaaaaaaaaaaaaaaaaaaaaaaaaaaaaaaaaaaaaaaaaaaaaaaaaaaaaaaaaaaaaaaaaaaaaaaaaaaaaaaaaaaaaaaaaaaaaaaaaaaaaaaaaaaaaaaaaaaaaaaaaaaaaaaaaaaaaaaaaaaaaaaaaaaaaaaaaaaaaaaaaaaaaaaaaaaaaaaaaaaaaaa"/>
  </w:style>
  <w:style w:type="character" w:customStyle="1" w:styleId="22">
    <w:name w:val="Цитата 2 Знак"/>
    <w:link w:val="21"/>
    <w:rPr>
      <w:rFonts w:eastAsia="Arial"/>
      <w:i/>
      <w:lang w:val="en-US" w:eastAsia="ar-SA"/>
    </w:rPr>
  </w:style>
  <w:style w:type="character" w:customStyle="1" w:styleId="926bqiaagaaeyqcaaagiaiaaamfawaabrmdaaaaaaaaaaaaaaaaaaaaaaaaaaaaaaaaaaaaaaaaaaaaaaaaaaaaaaaaaaaaaaaaaaaaaaaaaaaaaaaaaaaaaaaaaaaaaaaaaaaaaaaaaaaaaaaaaaaaaaaaaaaaaaaaaaaaaaaaaaaaaaaaaaaaaaaaaaaaaaaaaaaaaaaaaaaaaaaaaaaaaaaaaaaaaaaaaaaaaaaaa">
    <w:name w:val="926;bqiaagaaeyqcaaagiaiaaamfawaabrmdaaaaaaaaaaaaaaaaaaaaaaaaaaaaaaaaaaaaaaaaaaaaaaaaaaaaaaaaaaaaaaaaaaaaaaaaaaaaaaaaaaaaaaaaaaaaaaaaaaaaaaaaaaaaaaaaaaaaaaaaaaaaaaaaaaaaaaaaaaaaaaaaaaaaaaaaaaaaaaaaaaaaaaaaaaaaaaaaaaaaaaaaaaaaaaaaaaaaaaaaa"/>
  </w:style>
  <w:style w:type="character" w:customStyle="1" w:styleId="924bqiaagaaeyqcaaagiaiaaamdawaabredaaaaaaaaaaaaaaaaaaaaaaaaaaaaaaaaaaaaaaaaaaaaaaaaaaaaaaaaaaaaaaaaaaaaaaaaaaaaaaaaaaaaaaaaaaaaaaaaaaaaaaaaaaaaaaaaaaaaaaaaaaaaaaaaaaaaaaaaaaaaaaaaaaaaaaaaaaaaaaaaaaaaaaaaaaaaaaaaaaaaaaaaaaaaaaaaaaaaaaaaa">
    <w:name w:val="924;bqiaagaaeyqcaaagiaiaaamdawaabredaaaaaaaaaaaaaaaaaaaaaaaaaaaaaaaaaaaaaaaaaaaaaaaaaaaaaaaaaaaaaaaaaaaaaaaaaaaaaaaaaaaaaaaaaaaaaaaaaaaaaaaaaaaaaaaaaaaaaaaaaaaaaaaaaaaaaaaaaaaaaaaaaaaaaaaaaaaaaaaaaaaaaaaaaaaaaaaaaaaaaaaaaaaaaaaaaaaaaaaaa"/>
  </w:style>
  <w:style w:type="character" w:customStyle="1" w:styleId="939bqiaagaaeyqcaaagiaiaaamsawaabsadaaaaaaaaaaaaaaaaaaaaaaaaaaaaaaaaaaaaaaaaaaaaaaaaaaaaaaaaaaaaaaaaaaaaaaaaaaaaaaaaaaaaaaaaaaaaaaaaaaaaaaaaaaaaaaaaaaaaaaaaaaaaaaaaaaaaaaaaaaaaaaaaaaaaaaaaaaaaaaaaaaaaaaaaaaaaaaaaaaaaaaaaaaaaaaaaaaaaaaaaa">
    <w:name w:val="939;bqiaagaaeyqcaaagiaiaaamsawaabsadaaaaaaaaaaaaaaaaaaaaaaaaaaaaaaaaaaaaaaaaaaaaaaaaaaaaaaaaaaaaaaaaaaaaaaaaaaaaaaaaaaaaaaaaaaaaaaaaaaaaaaaaaaaaaaaaaaaaaaaaaaaaaaaaaaaaaaaaaaaaaaaaaaaaaaaaaaaaaaaaaaaaaaaaaaaaaaaaaaaaaaaaaaaaaaaaaaaaaaaaa"/>
  </w:style>
  <w:style w:type="character" w:customStyle="1" w:styleId="963bqiaagaaeyqcaaagiaiaaamqawaabtgdaaaaaaaaaaaaaaaaaaaaaaaaaaaaaaaaaaaaaaaaaaaaaaaaaaaaaaaaaaaaaaaaaaaaaaaaaaaaaaaaaaaaaaaaaaaaaaaaaaaaaaaaaaaaaaaaaaaaaaaaaaaaaaaaaaaaaaaaaaaaaaaaaaaaaaaaaaaaaaaaaaaaaaaaaaaaaaaaaaaaaaaaaaaaaaaaaaaaaaaaa">
    <w:name w:val="963;bqiaagaaeyqcaaagiaiaaamqawaabtgdaaaaaaaaaaaaaaaaaaaaaaaaaaaaaaaaaaaaaaaaaaaaaaaaaaaaaaaaaaaaaaaaaaaaaaaaaaaaaaaaaaaaaaaaaaaaaaaaaaaaaaaaaaaaaaaaaaaaaaaaaaaaaaaaaaaaaaaaaaaaaaaaaaaaaaaaaaaaaaaaaaaaaaaaaaaaaaaaaaaaaaaaaaaaaaaaaaaaaaaaa"/>
  </w:style>
  <w:style w:type="character" w:customStyle="1" w:styleId="922bqiaagaaeyqcaaagiaiaaambawaabq8daaaaaaaaaaaaaaaaaaaaaaaaaaaaaaaaaaaaaaaaaaaaaaaaaaaaaaaaaaaaaaaaaaaaaaaaaaaaaaaaaaaaaaaaaaaaaaaaaaaaaaaaaaaaaaaaaaaaaaaaaaaaaaaaaaaaaaaaaaaaaaaaaaaaaaaaaaaaaaaaaaaaaaaaaaaaaaaaaaaaaaaaaaaaaaaaaaaaaaaaa">
    <w:name w:val="922;bqiaagaaeyqcaaagiaiaaambawaabq8daaaaaaaaaaaaaaaaaaaaaaaaaaaaaaaaaaaaaaaaaaaaaaaaaaaaaaaaaaaaaaaaaaaaaaaaaaaaaaaaaaaaaaaaaaaaaaaaaaaaaaaaaaaaaaaaaaaaaaaaaaaaaaaaaaaaaaaaaaaaaaaaaaaaaaaaaaaaaaaaaaaaaaaaaaaaaaaaaaaaaaaaaaaaaaaaaaaaaaaaa"/>
  </w:style>
  <w:style w:type="paragraph" w:customStyle="1" w:styleId="P3">
    <w:name w:val="P3"/>
    <w:basedOn w:val="a"/>
    <w:rPr>
      <w:rFonts w:eastAsia="Times New Roman"/>
      <w:sz w:val="24"/>
      <w:lang w:eastAsia="ru-RU"/>
    </w:rPr>
  </w:style>
  <w:style w:type="character" w:customStyle="1" w:styleId="T1">
    <w:name w:val="T1"/>
    <w:rPr>
      <w:b/>
    </w:rPr>
  </w:style>
  <w:style w:type="character" w:customStyle="1" w:styleId="T2">
    <w:name w:val="T2"/>
  </w:style>
  <w:style w:type="character" w:customStyle="1" w:styleId="11H11H1">
    <w:name w:val="Заголовок 1 Знак;Заголовок 1 Знак Знак Знак Знак Знак Знак Знак Знак Знак Знак;H1 Знак1;H1 Знак Знак"/>
    <w:link w:val="11H1H1"/>
    <w:rPr>
      <w:rFonts w:ascii="Arial" w:eastAsia="Lucida Sans Unicode" w:hAnsi="Arial"/>
      <w:b/>
      <w:spacing w:val="-2"/>
      <w:szCs w:val="24"/>
      <w:lang w:eastAsia="en-US"/>
    </w:rPr>
  </w:style>
  <w:style w:type="character" w:customStyle="1" w:styleId="a8">
    <w:name w:val="Название Знак"/>
    <w:link w:val="a6"/>
    <w:rPr>
      <w:rFonts w:ascii="Arial" w:eastAsia="MS Mincho" w:hAnsi="Arial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rPr>
      <w:rFonts w:ascii="Arial" w:hAnsi="Arial"/>
      <w:color w:val="000000"/>
    </w:rPr>
  </w:style>
  <w:style w:type="paragraph" w:customStyle="1" w:styleId="ConsPlusNormal0">
    <w:name w:val="ConsPlusNormal"/>
    <w:link w:val="ConsPlusNormal"/>
    <w:pPr>
      <w:widowControl w:val="0"/>
      <w:ind w:firstLine="720"/>
    </w:pPr>
    <w:rPr>
      <w:rFonts w:ascii="Arial" w:hAnsi="Arial"/>
      <w:color w:val="000000"/>
      <w:lang w:eastAsia="ru-RU"/>
    </w:rPr>
  </w:style>
  <w:style w:type="character" w:customStyle="1" w:styleId="43">
    <w:name w:val="Знак примечания4"/>
    <w:rsid w:val="002B2D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6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8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3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seti@elektroseti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6081</Words>
  <Characters>34667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Егорова Юлия Владимировна</cp:lastModifiedBy>
  <cp:revision>4</cp:revision>
  <cp:lastPrinted>2025-03-31T01:56:00Z</cp:lastPrinted>
  <dcterms:created xsi:type="dcterms:W3CDTF">2025-03-31T01:29:00Z</dcterms:created>
  <dcterms:modified xsi:type="dcterms:W3CDTF">2025-03-31T01:56:00Z</dcterms:modified>
</cp:coreProperties>
</file>